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4388E5" w14:textId="2E7257EC"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F629C7">
        <w:t>1</w:t>
      </w:r>
      <w:r w:rsidR="004C50CA">
        <w:t>22bis</w:t>
      </w:r>
      <w:r w:rsidRPr="00CE0424">
        <w:tab/>
      </w:r>
      <w:r w:rsidR="004277B9" w:rsidRPr="004277B9">
        <w:rPr>
          <w:sz w:val="32"/>
          <w:szCs w:val="32"/>
        </w:rPr>
        <w:t>R1-2507869</w:t>
      </w:r>
    </w:p>
    <w:p w14:paraId="6936A2A2" w14:textId="77777777" w:rsidR="001C2D39" w:rsidRPr="001179E6" w:rsidRDefault="001C2D39" w:rsidP="001C2D39">
      <w:pPr>
        <w:pStyle w:val="3GPPHeader"/>
        <w:rPr>
          <w:rFonts w:eastAsia="Yu Mincho"/>
        </w:rPr>
      </w:pPr>
      <w:r>
        <w:rPr>
          <w:rFonts w:eastAsia="Yu Mincho"/>
        </w:rPr>
        <w:t>Prague</w:t>
      </w:r>
      <w:r w:rsidRPr="001179E6">
        <w:rPr>
          <w:rFonts w:eastAsia="Yu Mincho"/>
        </w:rPr>
        <w:t xml:space="preserve">, </w:t>
      </w:r>
      <w:r>
        <w:rPr>
          <w:rFonts w:eastAsia="Yu Mincho"/>
        </w:rPr>
        <w:t>Czech Republic</w:t>
      </w:r>
      <w:r w:rsidRPr="001179E6">
        <w:rPr>
          <w:rFonts w:eastAsia="Yu Mincho"/>
        </w:rPr>
        <w:t xml:space="preserve">, </w:t>
      </w:r>
      <w:r>
        <w:rPr>
          <w:rFonts w:eastAsia="Yu Mincho"/>
        </w:rPr>
        <w:t>October</w:t>
      </w:r>
      <w:r w:rsidRPr="001179E6">
        <w:rPr>
          <w:rFonts w:eastAsia="Yu Mincho"/>
        </w:rPr>
        <w:t xml:space="preserve"> </w:t>
      </w:r>
      <w:r>
        <w:rPr>
          <w:rFonts w:eastAsia="Yu Mincho"/>
        </w:rPr>
        <w:t>13</w:t>
      </w:r>
      <w:r w:rsidRPr="001179E6">
        <w:rPr>
          <w:rFonts w:eastAsia="Yu Mincho"/>
          <w:vertAlign w:val="superscript"/>
        </w:rPr>
        <w:t>th</w:t>
      </w:r>
      <w:r w:rsidRPr="001179E6">
        <w:rPr>
          <w:rFonts w:eastAsia="Yu Mincho"/>
        </w:rPr>
        <w:t xml:space="preserve"> – </w:t>
      </w:r>
      <w:r>
        <w:rPr>
          <w:rFonts w:eastAsia="Yu Mincho"/>
        </w:rPr>
        <w:t>October</w:t>
      </w:r>
      <w:r w:rsidRPr="001179E6">
        <w:rPr>
          <w:rFonts w:eastAsia="Yu Mincho"/>
        </w:rPr>
        <w:t xml:space="preserve"> </w:t>
      </w:r>
      <w:r>
        <w:rPr>
          <w:rFonts w:eastAsia="Yu Mincho"/>
        </w:rPr>
        <w:t>17</w:t>
      </w:r>
      <w:r w:rsidRPr="001179E6">
        <w:rPr>
          <w:rFonts w:eastAsia="Yu Mincho"/>
          <w:vertAlign w:val="superscript"/>
        </w:rPr>
        <w:t>th</w:t>
      </w:r>
      <w:r w:rsidRPr="001179E6">
        <w:rPr>
          <w:rFonts w:eastAsia="Yu Mincho"/>
        </w:rPr>
        <w:t>, 202</w:t>
      </w:r>
      <w:r>
        <w:rPr>
          <w:rFonts w:eastAsia="Yu Mincho"/>
        </w:rPr>
        <w:t>5</w:t>
      </w:r>
    </w:p>
    <w:p w14:paraId="3086AC07" w14:textId="77777777" w:rsidR="00E90E49" w:rsidRPr="00CE0424" w:rsidRDefault="00E90E49" w:rsidP="00357380">
      <w:pPr>
        <w:pStyle w:val="3GPPHeader"/>
      </w:pPr>
    </w:p>
    <w:p w14:paraId="3982483C" w14:textId="773A0ABF" w:rsidR="00E90E49" w:rsidRPr="00593F0F" w:rsidRDefault="00E90E49" w:rsidP="00311702">
      <w:pPr>
        <w:pStyle w:val="3GPPHeader"/>
        <w:rPr>
          <w:sz w:val="22"/>
        </w:rPr>
      </w:pPr>
      <w:r w:rsidRPr="00593F0F">
        <w:rPr>
          <w:sz w:val="22"/>
        </w:rPr>
        <w:t>Agenda Item:</w:t>
      </w:r>
      <w:r w:rsidRPr="00593F0F">
        <w:rPr>
          <w:sz w:val="22"/>
        </w:rPr>
        <w:tab/>
      </w:r>
      <w:r w:rsidR="00CD2E62" w:rsidRPr="00593F0F">
        <w:rPr>
          <w:sz w:val="22"/>
        </w:rPr>
        <w:t>5</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0B8AA45A" w14:textId="714AA612" w:rsidR="00BE2AB2" w:rsidRPr="00BE2AB2" w:rsidRDefault="003D3C45" w:rsidP="00BE2AB2">
      <w:pPr>
        <w:pStyle w:val="3GPPHeader"/>
        <w:rPr>
          <w:bCs/>
          <w:sz w:val="22"/>
        </w:rPr>
      </w:pPr>
      <w:r>
        <w:rPr>
          <w:sz w:val="22"/>
        </w:rPr>
        <w:t>Title:</w:t>
      </w:r>
      <w:r w:rsidR="00E90E49" w:rsidRPr="00CE0424">
        <w:rPr>
          <w:sz w:val="22"/>
        </w:rPr>
        <w:tab/>
      </w:r>
      <w:r w:rsidR="00824228" w:rsidRPr="00824228">
        <w:rPr>
          <w:sz w:val="22"/>
        </w:rPr>
        <w:t xml:space="preserve">Discussion on </w:t>
      </w:r>
      <w:proofErr w:type="gramStart"/>
      <w:r w:rsidR="00824228" w:rsidRPr="00824228">
        <w:rPr>
          <w:sz w:val="22"/>
        </w:rPr>
        <w:t>LS on</w:t>
      </w:r>
      <w:proofErr w:type="gramEnd"/>
      <w:r w:rsidR="00824228" w:rsidRPr="00824228">
        <w:rPr>
          <w:sz w:val="22"/>
        </w:rPr>
        <w:t xml:space="preserve"> per band and per BC capability</w:t>
      </w:r>
    </w:p>
    <w:p w14:paraId="025260C1" w14:textId="3559B7CA" w:rsidR="00E90E49" w:rsidRPr="00CE0424" w:rsidRDefault="00E90E49" w:rsidP="00D546FF">
      <w:pPr>
        <w:pStyle w:val="3GPPHeader"/>
        <w:rPr>
          <w:sz w:val="22"/>
        </w:rPr>
      </w:pPr>
      <w:r w:rsidRPr="00CE0424">
        <w:rPr>
          <w:sz w:val="22"/>
        </w:rPr>
        <w:t>Document for:</w:t>
      </w:r>
      <w:r w:rsidRPr="00CE0424">
        <w:rPr>
          <w:sz w:val="22"/>
        </w:rPr>
        <w:tab/>
      </w:r>
      <w:r w:rsidRPr="00155739">
        <w:rPr>
          <w:sz w:val="22"/>
        </w:rPr>
        <w:t>Discussion, Decision</w:t>
      </w:r>
    </w:p>
    <w:p w14:paraId="2D5672ED" w14:textId="77777777" w:rsidR="00E90E49" w:rsidRPr="00CE0424" w:rsidRDefault="00E90E49" w:rsidP="00E90E49"/>
    <w:p w14:paraId="6883CB62" w14:textId="12D10BA0" w:rsidR="00E90E49" w:rsidRPr="00CE0424" w:rsidRDefault="00487CEE" w:rsidP="00487CEE">
      <w:pPr>
        <w:pStyle w:val="Heading1"/>
      </w:pPr>
      <w:r>
        <w:t>1</w:t>
      </w:r>
      <w:r>
        <w:tab/>
        <w:t>Introduction</w:t>
      </w:r>
    </w:p>
    <w:p w14:paraId="231E64EA" w14:textId="49EA0D07" w:rsidR="00477768" w:rsidRDefault="00AF30F0" w:rsidP="00CE0424">
      <w:pPr>
        <w:pStyle w:val="BodyText"/>
      </w:pPr>
      <w:r>
        <w:t>In</w:t>
      </w:r>
      <w:r w:rsidR="000C65D6">
        <w:t xml:space="preserve"> LS from RAN</w:t>
      </w:r>
      <w:r w:rsidR="2C11EDE8">
        <w:t>2</w:t>
      </w:r>
      <w:r>
        <w:t xml:space="preserve"> </w:t>
      </w:r>
      <w:r>
        <w:fldChar w:fldCharType="begin"/>
      </w:r>
      <w:r>
        <w:instrText xml:space="preserve"> REF _Ref163031701 \r \h </w:instrText>
      </w:r>
      <w:r>
        <w:fldChar w:fldCharType="separate"/>
      </w:r>
      <w:r>
        <w:t>[1]</w:t>
      </w:r>
      <w:r>
        <w:fldChar w:fldCharType="end"/>
      </w:r>
      <w:r w:rsidR="000C65D6">
        <w:t>, RAN</w:t>
      </w:r>
      <w:r w:rsidR="0013390E">
        <w:t>2</w:t>
      </w:r>
      <w:r w:rsidR="000C65D6">
        <w:t xml:space="preserve"> </w:t>
      </w:r>
      <w:r w:rsidR="000F040A">
        <w:t>requests</w:t>
      </w:r>
      <w:r w:rsidR="0013390E">
        <w:t xml:space="preserve"> RAN1</w:t>
      </w:r>
      <w:r w:rsidR="00B663B8">
        <w:t xml:space="preserve"> </w:t>
      </w:r>
      <w:r w:rsidR="000F040A">
        <w:t xml:space="preserve">answers to </w:t>
      </w:r>
      <w:r w:rsidR="003B6E6A">
        <w:t xml:space="preserve">some questions related to per band and per BC </w:t>
      </w:r>
      <w:r w:rsidR="005A258B">
        <w:t>capability.  In this paper, we discuss Ericsson’s views on these questions from RAN2</w:t>
      </w:r>
      <w:r w:rsidR="00B663B8">
        <w:t>.</w:t>
      </w:r>
    </w:p>
    <w:p w14:paraId="13E6B16F" w14:textId="77777777" w:rsidR="00DE3EC8" w:rsidRDefault="00DE3EC8" w:rsidP="00CE0424">
      <w:pPr>
        <w:pStyle w:val="BodyText"/>
      </w:pPr>
    </w:p>
    <w:p w14:paraId="6A2CA2C8" w14:textId="59F1FD2B" w:rsidR="00395870" w:rsidRPr="00CE0424" w:rsidRDefault="00395870" w:rsidP="00395870">
      <w:pPr>
        <w:pStyle w:val="Heading1"/>
      </w:pPr>
      <w:r>
        <w:t>2</w:t>
      </w:r>
      <w:r>
        <w:tab/>
      </w:r>
      <w:r>
        <w:t>Discussion on Question 1</w:t>
      </w:r>
    </w:p>
    <w:p w14:paraId="0614E1F2" w14:textId="77777777" w:rsidR="00395870" w:rsidRDefault="00395870" w:rsidP="00CE0424">
      <w:pPr>
        <w:pStyle w:val="BodyText"/>
      </w:pPr>
    </w:p>
    <w:p w14:paraId="404DFBFF" w14:textId="0D06FC97" w:rsidR="00DE3EC8" w:rsidRDefault="00F44E4B" w:rsidP="00CE0424">
      <w:pPr>
        <w:pStyle w:val="BodyText"/>
      </w:pPr>
      <w:r>
        <w:t>The first question from RAN2 is as follows:</w:t>
      </w:r>
    </w:p>
    <w:p w14:paraId="1143F79D" w14:textId="77777777" w:rsidR="00E7377B" w:rsidRDefault="00E7377B" w:rsidP="00CE0424">
      <w:pPr>
        <w:pStyle w:val="BodyText"/>
      </w:pPr>
    </w:p>
    <w:p w14:paraId="01398EFC" w14:textId="77777777" w:rsidR="0029778E" w:rsidRPr="0029778E" w:rsidRDefault="0029778E" w:rsidP="0029778E">
      <w:pPr>
        <w:pStyle w:val="BodyText"/>
      </w:pPr>
      <w:r w:rsidRPr="0029778E">
        <w:rPr>
          <w:b/>
          <w:bCs/>
        </w:rPr>
        <w:t>Question 1:</w:t>
      </w:r>
      <w:r w:rsidRPr="0029778E">
        <w:t xml:space="preserve"> what is the relationship between per band and per BC capabilities i.e. what is the final capability in the following cases? </w:t>
      </w:r>
    </w:p>
    <w:p w14:paraId="182F0E99" w14:textId="77777777" w:rsidR="0029778E" w:rsidRPr="0029778E" w:rsidRDefault="0029778E" w:rsidP="0029778E">
      <w:pPr>
        <w:pStyle w:val="BodyText"/>
        <w:numPr>
          <w:ilvl w:val="0"/>
          <w:numId w:val="27"/>
        </w:numPr>
        <w:rPr>
          <w:lang w:val="en-GB"/>
        </w:rPr>
      </w:pPr>
      <w:r w:rsidRPr="0029778E">
        <w:rPr>
          <w:lang w:val="en-GB"/>
        </w:rPr>
        <w:t xml:space="preserve">Case 1: when UE indicates both per band and per BC capability </w:t>
      </w:r>
    </w:p>
    <w:p w14:paraId="604FCE23" w14:textId="77777777" w:rsidR="0029778E" w:rsidRPr="0029778E" w:rsidRDefault="0029778E" w:rsidP="0029778E">
      <w:pPr>
        <w:pStyle w:val="BodyText"/>
        <w:numPr>
          <w:ilvl w:val="0"/>
          <w:numId w:val="27"/>
        </w:numPr>
        <w:rPr>
          <w:lang w:val="en-GB"/>
        </w:rPr>
      </w:pPr>
      <w:r w:rsidRPr="0029778E">
        <w:rPr>
          <w:lang w:val="en-GB"/>
        </w:rPr>
        <w:t xml:space="preserve">Case 2:  when per BC capability is indicated but one of the bands in the BC doesn’t indicate per band capability </w:t>
      </w:r>
    </w:p>
    <w:p w14:paraId="70A3EFCA" w14:textId="77777777" w:rsidR="0029778E" w:rsidRPr="0029778E" w:rsidRDefault="0029778E" w:rsidP="0029778E">
      <w:pPr>
        <w:pStyle w:val="BodyText"/>
        <w:numPr>
          <w:ilvl w:val="0"/>
          <w:numId w:val="27"/>
        </w:numPr>
        <w:rPr>
          <w:lang w:val="en-GB"/>
        </w:rPr>
      </w:pPr>
      <w:r w:rsidRPr="0029778E">
        <w:rPr>
          <w:lang w:val="en-GB"/>
        </w:rPr>
        <w:t xml:space="preserve">Case 3:  when the UE reports the per band capability but does not include the per BC capability for a certain BC </w:t>
      </w:r>
    </w:p>
    <w:p w14:paraId="5C32FD16" w14:textId="77777777" w:rsidR="0029778E" w:rsidRPr="0029778E" w:rsidRDefault="0029778E" w:rsidP="0029778E">
      <w:pPr>
        <w:pStyle w:val="BodyText"/>
      </w:pPr>
      <w:r w:rsidRPr="0029778E">
        <w:t>Regarding Case 1, we included two examples for easy explanation. In 59-2-1-1, component 4 is Max # of CSI-RS resource in a resource set (candidate value is {</w:t>
      </w:r>
      <w:proofErr w:type="gramStart"/>
      <w:r w:rsidRPr="0029778E">
        <w:t>1..8})</w:t>
      </w:r>
      <w:proofErr w:type="gramEnd"/>
      <w:r w:rsidRPr="0029778E">
        <w:t xml:space="preserve">. Assuming the following capability indication, what is Maximum # of CSI-RS resource in a resource set in band 1 and band 2 in CA-n1_n2? </w:t>
      </w:r>
    </w:p>
    <w:p w14:paraId="2B2413A1" w14:textId="77777777" w:rsidR="0029778E" w:rsidRPr="0029778E" w:rsidRDefault="0029778E" w:rsidP="0029778E">
      <w:pPr>
        <w:pStyle w:val="BodyText"/>
        <w:numPr>
          <w:ilvl w:val="0"/>
          <w:numId w:val="28"/>
        </w:numPr>
        <w:rPr>
          <w:lang w:val="en-GB"/>
        </w:rPr>
      </w:pPr>
      <w:r w:rsidRPr="0029778E">
        <w:rPr>
          <w:lang w:val="en-GB"/>
        </w:rPr>
        <w:t>Band 1: Max # of CSI-RS resource in a resource set = 4</w:t>
      </w:r>
    </w:p>
    <w:p w14:paraId="2211CAC7" w14:textId="77777777" w:rsidR="0029778E" w:rsidRPr="0029778E" w:rsidRDefault="0029778E" w:rsidP="0029778E">
      <w:pPr>
        <w:pStyle w:val="BodyText"/>
        <w:numPr>
          <w:ilvl w:val="0"/>
          <w:numId w:val="28"/>
        </w:numPr>
        <w:rPr>
          <w:lang w:val="en-GB"/>
        </w:rPr>
      </w:pPr>
      <w:r w:rsidRPr="0029778E">
        <w:rPr>
          <w:lang w:val="en-GB"/>
        </w:rPr>
        <w:t>Band 2: Max # of CSI-RS resource in a resource set = 8</w:t>
      </w:r>
    </w:p>
    <w:p w14:paraId="1F9CEC1E" w14:textId="77777777" w:rsidR="0029778E" w:rsidRPr="0029778E" w:rsidRDefault="0029778E" w:rsidP="0029778E">
      <w:pPr>
        <w:pStyle w:val="BodyText"/>
        <w:numPr>
          <w:ilvl w:val="0"/>
          <w:numId w:val="28"/>
        </w:numPr>
        <w:rPr>
          <w:lang w:val="en-GB"/>
        </w:rPr>
      </w:pPr>
      <w:r w:rsidRPr="0029778E">
        <w:rPr>
          <w:lang w:val="en-GB"/>
        </w:rPr>
        <w:t>CA-n1_n2: Max # of CSI-RS resource in a resource set = 6</w:t>
      </w:r>
    </w:p>
    <w:p w14:paraId="621AFABC" w14:textId="77777777" w:rsidR="0029778E" w:rsidRPr="0029778E" w:rsidRDefault="0029778E" w:rsidP="0029778E">
      <w:pPr>
        <w:pStyle w:val="BodyText"/>
      </w:pPr>
      <w:r w:rsidRPr="0029778E">
        <w:t xml:space="preserve">In 59-2-1-1, component 5 is Supported processing capability (candidate value {Capability 1, Capability </w:t>
      </w:r>
      <w:proofErr w:type="gramStart"/>
      <w:r w:rsidRPr="0029778E">
        <w:t>2})</w:t>
      </w:r>
      <w:proofErr w:type="gramEnd"/>
      <w:r w:rsidRPr="0029778E">
        <w:t xml:space="preserve">. Assuming the following capability indication, what is actual supported processing capability </w:t>
      </w:r>
      <w:proofErr w:type="gramStart"/>
      <w:r w:rsidRPr="0029778E">
        <w:t>in  band</w:t>
      </w:r>
      <w:proofErr w:type="gramEnd"/>
      <w:r w:rsidRPr="0029778E">
        <w:t xml:space="preserve"> 1 and band 2 in CA-n1_n2? </w:t>
      </w:r>
    </w:p>
    <w:p w14:paraId="4011F535" w14:textId="77777777" w:rsidR="0029778E" w:rsidRPr="0029778E" w:rsidRDefault="0029778E" w:rsidP="0029778E">
      <w:pPr>
        <w:pStyle w:val="BodyText"/>
        <w:numPr>
          <w:ilvl w:val="0"/>
          <w:numId w:val="28"/>
        </w:numPr>
        <w:rPr>
          <w:lang w:val="en-GB"/>
        </w:rPr>
      </w:pPr>
      <w:r w:rsidRPr="0029778E">
        <w:rPr>
          <w:lang w:val="en-GB"/>
        </w:rPr>
        <w:t>Band 1: Capability 1</w:t>
      </w:r>
    </w:p>
    <w:p w14:paraId="0BF8D636" w14:textId="77777777" w:rsidR="0029778E" w:rsidRPr="0029778E" w:rsidRDefault="0029778E" w:rsidP="0029778E">
      <w:pPr>
        <w:pStyle w:val="BodyText"/>
        <w:numPr>
          <w:ilvl w:val="0"/>
          <w:numId w:val="28"/>
        </w:numPr>
        <w:rPr>
          <w:lang w:val="en-GB"/>
        </w:rPr>
      </w:pPr>
      <w:r w:rsidRPr="0029778E">
        <w:rPr>
          <w:lang w:val="en-GB"/>
        </w:rPr>
        <w:t>Band 2: Capability 2</w:t>
      </w:r>
    </w:p>
    <w:p w14:paraId="643E94EE" w14:textId="77777777" w:rsidR="0029778E" w:rsidRPr="0029778E" w:rsidRDefault="0029778E" w:rsidP="0029778E">
      <w:pPr>
        <w:pStyle w:val="BodyText"/>
        <w:numPr>
          <w:ilvl w:val="0"/>
          <w:numId w:val="28"/>
        </w:numPr>
        <w:rPr>
          <w:lang w:val="en-GB"/>
        </w:rPr>
      </w:pPr>
      <w:r w:rsidRPr="0029778E">
        <w:rPr>
          <w:lang w:val="en-GB"/>
        </w:rPr>
        <w:t>CA-n1_n2: Capability 1</w:t>
      </w:r>
    </w:p>
    <w:p w14:paraId="5BC01E38" w14:textId="77777777" w:rsidR="00E7377B" w:rsidRDefault="00E7377B" w:rsidP="00CE0424">
      <w:pPr>
        <w:pStyle w:val="BodyText"/>
      </w:pPr>
    </w:p>
    <w:p w14:paraId="5A8C9AFD" w14:textId="77777777" w:rsidR="008074FE" w:rsidRPr="008074FE" w:rsidRDefault="008074FE" w:rsidP="008074FE">
      <w:pPr>
        <w:pStyle w:val="BodyText"/>
      </w:pPr>
      <w:bookmarkStart w:id="0" w:name="_Hlk207276500"/>
      <w:r w:rsidRPr="008074FE">
        <w:t xml:space="preserve">Regarding Case 2, RAN2 understands that if the per BC capability is indicated, the per band capability may be absent for a subset of bands in the BC. In this case, the feature is not supported in the band without per band capability, the feature is supported only in the band with per band capability. Please indicate if this understanding is not correct. </w:t>
      </w:r>
    </w:p>
    <w:p w14:paraId="5F22B3B9" w14:textId="77777777" w:rsidR="008074FE" w:rsidRPr="008074FE" w:rsidRDefault="008074FE" w:rsidP="008074FE">
      <w:pPr>
        <w:pStyle w:val="BodyText"/>
      </w:pPr>
      <w:r w:rsidRPr="008074FE">
        <w:t>Regarding Case 3, RAN2 understands the UE supports the feature as indicated in the per band capability without further per BC limitations. Please indicate if this understanding is not correct.</w:t>
      </w:r>
      <w:bookmarkEnd w:id="0"/>
    </w:p>
    <w:p w14:paraId="0F67FB29" w14:textId="77777777" w:rsidR="008074FE" w:rsidRDefault="008074FE" w:rsidP="00CE0424">
      <w:pPr>
        <w:pStyle w:val="BodyText"/>
      </w:pPr>
    </w:p>
    <w:p w14:paraId="3688B6B7" w14:textId="4ED171B9" w:rsidR="008074FE" w:rsidRPr="009212E2" w:rsidRDefault="009212E2" w:rsidP="00CE0424">
      <w:pPr>
        <w:pStyle w:val="BodyText"/>
        <w:rPr>
          <w:b/>
          <w:bCs/>
          <w:u w:val="single"/>
        </w:rPr>
      </w:pPr>
      <w:r>
        <w:rPr>
          <w:b/>
          <w:bCs/>
          <w:u w:val="single"/>
        </w:rPr>
        <w:t>Proposed Answer</w:t>
      </w:r>
      <w:r w:rsidR="00887425">
        <w:rPr>
          <w:b/>
          <w:bCs/>
          <w:u w:val="single"/>
        </w:rPr>
        <w:t>s</w:t>
      </w:r>
      <w:r>
        <w:rPr>
          <w:b/>
          <w:bCs/>
          <w:u w:val="single"/>
        </w:rPr>
        <w:t xml:space="preserve"> to Question 1</w:t>
      </w:r>
    </w:p>
    <w:p w14:paraId="2EBAFEBB" w14:textId="36E7635A" w:rsidR="00903D26" w:rsidRPr="009B33A2" w:rsidRDefault="009B33A2" w:rsidP="00CE0424">
      <w:pPr>
        <w:pStyle w:val="BodyText"/>
      </w:pPr>
      <w:r w:rsidRPr="009B33A2">
        <w:t>The answer for Case 1 is as follows:</w:t>
      </w:r>
    </w:p>
    <w:p w14:paraId="155A934B" w14:textId="5A93F965" w:rsidR="00887425" w:rsidRDefault="002B20D9" w:rsidP="00A05D82">
      <w:pPr>
        <w:pStyle w:val="BodyText"/>
        <w:pBdr>
          <w:top w:val="single" w:sz="4" w:space="1" w:color="auto"/>
          <w:left w:val="single" w:sz="4" w:space="4" w:color="auto"/>
          <w:bottom w:val="single" w:sz="4" w:space="1" w:color="auto"/>
          <w:right w:val="single" w:sz="4" w:space="4" w:color="auto"/>
        </w:pBdr>
      </w:pPr>
      <w:r>
        <w:rPr>
          <w:b/>
          <w:bCs/>
          <w:i/>
          <w:iCs/>
        </w:rPr>
        <w:t>Answer</w:t>
      </w:r>
      <w:r w:rsidR="00587326">
        <w:rPr>
          <w:b/>
          <w:bCs/>
          <w:i/>
          <w:iCs/>
        </w:rPr>
        <w:t xml:space="preserve"> </w:t>
      </w:r>
      <w:r w:rsidR="00906C82">
        <w:rPr>
          <w:b/>
          <w:bCs/>
          <w:i/>
          <w:iCs/>
        </w:rPr>
        <w:t>for</w:t>
      </w:r>
      <w:r w:rsidR="00E8418F" w:rsidRPr="00903D26">
        <w:rPr>
          <w:b/>
          <w:bCs/>
          <w:i/>
          <w:iCs/>
        </w:rPr>
        <w:t xml:space="preserve"> Case 1</w:t>
      </w:r>
      <w:r w:rsidR="003E288B">
        <w:rPr>
          <w:b/>
          <w:bCs/>
          <w:i/>
          <w:iCs/>
        </w:rPr>
        <w:t>:</w:t>
      </w:r>
      <w:r w:rsidR="00600555">
        <w:t xml:space="preserve"> </w:t>
      </w:r>
    </w:p>
    <w:p w14:paraId="796C76A5" w14:textId="0F42EBBE" w:rsidR="008074FE" w:rsidRDefault="003E288B" w:rsidP="00A05D82">
      <w:pPr>
        <w:pStyle w:val="BodyText"/>
        <w:pBdr>
          <w:top w:val="single" w:sz="4" w:space="1" w:color="auto"/>
          <w:left w:val="single" w:sz="4" w:space="4" w:color="auto"/>
          <w:bottom w:val="single" w:sz="4" w:space="1" w:color="auto"/>
          <w:right w:val="single" w:sz="4" w:space="4" w:color="auto"/>
        </w:pBdr>
      </w:pPr>
      <w:r>
        <w:t xml:space="preserve">In our view, </w:t>
      </w:r>
      <w:r w:rsidR="00600555">
        <w:t>the lower capability derived based on both per band and per BC capability is applied</w:t>
      </w:r>
      <w:r w:rsidR="00551038">
        <w:t xml:space="preserve"> when the capability is not shared across </w:t>
      </w:r>
      <w:r w:rsidR="00131152">
        <w:t>CCs</w:t>
      </w:r>
      <w:r w:rsidR="00600555">
        <w:t xml:space="preserve">.  </w:t>
      </w:r>
      <w:r w:rsidR="00131152">
        <w:t xml:space="preserve">In other words, </w:t>
      </w:r>
      <w:r w:rsidR="00551CDD">
        <w:t xml:space="preserve">when the capability is not shared across CCs, </w:t>
      </w:r>
      <w:r w:rsidR="00D827A0">
        <w:t xml:space="preserve">the capability applicable to a band </w:t>
      </w:r>
      <w:r w:rsidR="007354E5">
        <w:t>within a band combination</w:t>
      </w:r>
      <w:r w:rsidR="00D827A0">
        <w:t xml:space="preserve"> can be determined as </w:t>
      </w:r>
      <w:proofErr w:type="gramStart"/>
      <w:r w:rsidR="00D827A0">
        <w:t>min(</w:t>
      </w:r>
      <w:proofErr w:type="gramEnd"/>
      <w:r w:rsidR="00D827A0">
        <w:t>per band</w:t>
      </w:r>
      <w:r w:rsidR="007354E5">
        <w:t xml:space="preserve"> capability, per BC capability)</w:t>
      </w:r>
      <w:r w:rsidR="00903D26">
        <w:t>.</w:t>
      </w:r>
    </w:p>
    <w:p w14:paraId="556D4C90" w14:textId="77777777" w:rsidR="00903D26" w:rsidRDefault="00903D26" w:rsidP="00CE0424">
      <w:pPr>
        <w:pStyle w:val="BodyText"/>
      </w:pPr>
    </w:p>
    <w:p w14:paraId="06EC7596" w14:textId="2D5E9AD2" w:rsidR="00B45E99" w:rsidRPr="0029778E" w:rsidRDefault="00B45E99" w:rsidP="00B45E99">
      <w:pPr>
        <w:pStyle w:val="BodyText"/>
      </w:pPr>
      <w:r>
        <w:t xml:space="preserve">In the first example </w:t>
      </w:r>
      <w:r w:rsidR="00E50C96">
        <w:t>involving component 4 i</w:t>
      </w:r>
      <w:r w:rsidRPr="0029778E">
        <w:t>n 59-2-1-1</w:t>
      </w:r>
      <w:r w:rsidR="00663B22">
        <w:t xml:space="preserve">, </w:t>
      </w:r>
      <w:r w:rsidR="00E50C96">
        <w:t>the following capability indication</w:t>
      </w:r>
      <w:r w:rsidR="00663B22">
        <w:t xml:space="preserve"> is given as follows:</w:t>
      </w:r>
    </w:p>
    <w:p w14:paraId="3867B7F6" w14:textId="77777777" w:rsidR="00B45E99" w:rsidRPr="0029778E" w:rsidRDefault="00B45E99" w:rsidP="00B45E99">
      <w:pPr>
        <w:pStyle w:val="BodyText"/>
        <w:numPr>
          <w:ilvl w:val="0"/>
          <w:numId w:val="28"/>
        </w:numPr>
        <w:rPr>
          <w:lang w:val="en-GB"/>
        </w:rPr>
      </w:pPr>
      <w:r w:rsidRPr="0029778E">
        <w:rPr>
          <w:lang w:val="en-GB"/>
        </w:rPr>
        <w:t>Band 1: Max # of CSI-RS resource in a resource set = 4</w:t>
      </w:r>
    </w:p>
    <w:p w14:paraId="7E09223E" w14:textId="77777777" w:rsidR="00B45E99" w:rsidRPr="0029778E" w:rsidRDefault="00B45E99" w:rsidP="00B45E99">
      <w:pPr>
        <w:pStyle w:val="BodyText"/>
        <w:numPr>
          <w:ilvl w:val="0"/>
          <w:numId w:val="28"/>
        </w:numPr>
        <w:rPr>
          <w:lang w:val="en-GB"/>
        </w:rPr>
      </w:pPr>
      <w:r w:rsidRPr="0029778E">
        <w:rPr>
          <w:lang w:val="en-GB"/>
        </w:rPr>
        <w:t>Band 2: Max # of CSI-RS resource in a resource set = 8</w:t>
      </w:r>
    </w:p>
    <w:p w14:paraId="3F73A879" w14:textId="77777777" w:rsidR="00B45E99" w:rsidRDefault="00B45E99" w:rsidP="00B45E99">
      <w:pPr>
        <w:pStyle w:val="BodyText"/>
        <w:numPr>
          <w:ilvl w:val="0"/>
          <w:numId w:val="28"/>
        </w:numPr>
        <w:rPr>
          <w:lang w:val="en-GB"/>
        </w:rPr>
      </w:pPr>
      <w:r w:rsidRPr="0029778E">
        <w:rPr>
          <w:lang w:val="en-GB"/>
        </w:rPr>
        <w:t>CA-n1_n2: Max # of CSI-RS resource in a resource set = 6</w:t>
      </w:r>
    </w:p>
    <w:p w14:paraId="65E74613" w14:textId="3E3C0E93" w:rsidR="00663B22" w:rsidRPr="0029778E" w:rsidRDefault="00BB03EC" w:rsidP="00BB03EC">
      <w:pPr>
        <w:pStyle w:val="BodyText"/>
        <w:rPr>
          <w:lang w:val="en-GB"/>
        </w:rPr>
      </w:pPr>
      <w:r>
        <w:rPr>
          <w:lang w:val="en-GB"/>
        </w:rPr>
        <w:t>The answer to this first example is given below:</w:t>
      </w:r>
    </w:p>
    <w:p w14:paraId="38CE662E" w14:textId="6E33DAFD" w:rsidR="00A05D82" w:rsidRDefault="00A05D82" w:rsidP="00A05D82">
      <w:pPr>
        <w:pStyle w:val="BodyText"/>
        <w:pBdr>
          <w:top w:val="single" w:sz="4" w:space="1" w:color="auto"/>
          <w:left w:val="single" w:sz="4" w:space="4" w:color="auto"/>
          <w:bottom w:val="single" w:sz="4" w:space="1" w:color="auto"/>
          <w:right w:val="single" w:sz="4" w:space="4" w:color="auto"/>
        </w:pBdr>
      </w:pPr>
      <w:r>
        <w:rPr>
          <w:b/>
          <w:bCs/>
          <w:i/>
          <w:iCs/>
        </w:rPr>
        <w:t>An</w:t>
      </w:r>
      <w:r w:rsidR="002B20D9">
        <w:rPr>
          <w:b/>
          <w:bCs/>
          <w:i/>
          <w:iCs/>
        </w:rPr>
        <w:t>s</w:t>
      </w:r>
      <w:r>
        <w:rPr>
          <w:b/>
          <w:bCs/>
          <w:i/>
          <w:iCs/>
        </w:rPr>
        <w:t xml:space="preserve">wer </w:t>
      </w:r>
      <w:r w:rsidR="002B20D9">
        <w:rPr>
          <w:b/>
          <w:bCs/>
          <w:i/>
          <w:iCs/>
        </w:rPr>
        <w:t xml:space="preserve">for </w:t>
      </w:r>
      <w:r>
        <w:rPr>
          <w:b/>
          <w:bCs/>
          <w:i/>
          <w:iCs/>
        </w:rPr>
        <w:t>Example 1 of</w:t>
      </w:r>
      <w:r w:rsidRPr="00903D26">
        <w:rPr>
          <w:b/>
          <w:bCs/>
          <w:i/>
          <w:iCs/>
        </w:rPr>
        <w:t xml:space="preserve"> Case 1</w:t>
      </w:r>
      <w:r>
        <w:rPr>
          <w:b/>
          <w:bCs/>
          <w:i/>
          <w:iCs/>
        </w:rPr>
        <w:t>:</w:t>
      </w:r>
    </w:p>
    <w:p w14:paraId="6CE8F4EB" w14:textId="453A4753" w:rsidR="001E5915" w:rsidRDefault="00E50C96" w:rsidP="00A05D82">
      <w:pPr>
        <w:pStyle w:val="BodyText"/>
        <w:pBdr>
          <w:top w:val="single" w:sz="4" w:space="1" w:color="auto"/>
          <w:left w:val="single" w:sz="4" w:space="4" w:color="auto"/>
          <w:bottom w:val="single" w:sz="4" w:space="1" w:color="auto"/>
          <w:right w:val="single" w:sz="4" w:space="4" w:color="auto"/>
        </w:pBdr>
      </w:pPr>
      <w:r>
        <w:t>The m</w:t>
      </w:r>
      <w:r w:rsidRPr="0029778E">
        <w:t>aximum # of CSI-RS resource</w:t>
      </w:r>
      <w:r>
        <w:t>s</w:t>
      </w:r>
      <w:r w:rsidRPr="0029778E">
        <w:t xml:space="preserve"> in a resource set in band 1</w:t>
      </w:r>
      <w:r w:rsidR="001E5915">
        <w:t xml:space="preserve"> </w:t>
      </w:r>
      <w:r w:rsidR="001E5915" w:rsidRPr="0029778E">
        <w:t>in CA-n1_n2</w:t>
      </w:r>
      <w:r w:rsidR="001E5915">
        <w:t xml:space="preserve"> is given by </w:t>
      </w:r>
      <w:proofErr w:type="gramStart"/>
      <w:r w:rsidR="001E5915">
        <w:t>min(</w:t>
      </w:r>
      <w:proofErr w:type="gramEnd"/>
      <w:r w:rsidR="001E5915">
        <w:t>4, 6) = 4.</w:t>
      </w:r>
    </w:p>
    <w:p w14:paraId="64E3E89D" w14:textId="511008E1" w:rsidR="00B45E99" w:rsidRDefault="00AF75FA" w:rsidP="00A05D82">
      <w:pPr>
        <w:pStyle w:val="BodyText"/>
        <w:pBdr>
          <w:top w:val="single" w:sz="4" w:space="1" w:color="auto"/>
          <w:left w:val="single" w:sz="4" w:space="4" w:color="auto"/>
          <w:bottom w:val="single" w:sz="4" w:space="1" w:color="auto"/>
          <w:right w:val="single" w:sz="4" w:space="4" w:color="auto"/>
        </w:pBdr>
      </w:pPr>
      <w:r>
        <w:t>The m</w:t>
      </w:r>
      <w:r w:rsidRPr="0029778E">
        <w:t>aximum # of CSI-RS resource</w:t>
      </w:r>
      <w:r>
        <w:t>s</w:t>
      </w:r>
      <w:r w:rsidRPr="0029778E">
        <w:t xml:space="preserve"> in a resource set in band </w:t>
      </w:r>
      <w:r>
        <w:t>2</w:t>
      </w:r>
      <w:r>
        <w:t xml:space="preserve"> </w:t>
      </w:r>
      <w:r w:rsidRPr="0029778E">
        <w:t>in CA-n1_n2</w:t>
      </w:r>
      <w:r>
        <w:t xml:space="preserve"> is given by </w:t>
      </w:r>
      <w:proofErr w:type="gramStart"/>
      <w:r>
        <w:t>min(</w:t>
      </w:r>
      <w:proofErr w:type="gramEnd"/>
      <w:r>
        <w:t>8</w:t>
      </w:r>
      <w:r>
        <w:t xml:space="preserve">, 6) = </w:t>
      </w:r>
      <w:r>
        <w:t>6</w:t>
      </w:r>
      <w:r>
        <w:t>.</w:t>
      </w:r>
    </w:p>
    <w:p w14:paraId="4B56ACEC" w14:textId="77777777" w:rsidR="009212E2" w:rsidRDefault="009212E2" w:rsidP="00CE0424">
      <w:pPr>
        <w:pStyle w:val="BodyText"/>
      </w:pPr>
    </w:p>
    <w:p w14:paraId="42196777" w14:textId="29A75845" w:rsidR="00906C82" w:rsidRPr="0029778E" w:rsidRDefault="00906C82" w:rsidP="00906C82">
      <w:pPr>
        <w:pStyle w:val="BodyText"/>
      </w:pPr>
      <w:r>
        <w:t xml:space="preserve">In the </w:t>
      </w:r>
      <w:r w:rsidR="000A1AC3">
        <w:t>second</w:t>
      </w:r>
      <w:r>
        <w:t xml:space="preserve"> example involving component </w:t>
      </w:r>
      <w:r w:rsidR="0043768C">
        <w:t>5</w:t>
      </w:r>
      <w:r>
        <w:t xml:space="preserve"> i</w:t>
      </w:r>
      <w:r w:rsidRPr="0029778E">
        <w:t>n 59-2-1-1</w:t>
      </w:r>
      <w:r>
        <w:t xml:space="preserve"> with the following capability indication</w:t>
      </w:r>
    </w:p>
    <w:p w14:paraId="63A316C5" w14:textId="2B71807A" w:rsidR="00906C82" w:rsidRPr="0029778E" w:rsidRDefault="00906C82" w:rsidP="00906C82">
      <w:pPr>
        <w:pStyle w:val="BodyText"/>
        <w:numPr>
          <w:ilvl w:val="0"/>
          <w:numId w:val="28"/>
        </w:numPr>
        <w:rPr>
          <w:lang w:val="en-GB"/>
        </w:rPr>
      </w:pPr>
      <w:r w:rsidRPr="0029778E">
        <w:rPr>
          <w:lang w:val="en-GB"/>
        </w:rPr>
        <w:t xml:space="preserve">Band 1: </w:t>
      </w:r>
      <w:r w:rsidR="0043768C" w:rsidRPr="0029778E">
        <w:rPr>
          <w:lang w:val="en-GB"/>
        </w:rPr>
        <w:t>Capability 1</w:t>
      </w:r>
    </w:p>
    <w:p w14:paraId="02AD7BE8" w14:textId="5B817AB9" w:rsidR="00906C82" w:rsidRPr="0029778E" w:rsidRDefault="00906C82" w:rsidP="00906C82">
      <w:pPr>
        <w:pStyle w:val="BodyText"/>
        <w:numPr>
          <w:ilvl w:val="0"/>
          <w:numId w:val="28"/>
        </w:numPr>
        <w:rPr>
          <w:lang w:val="en-GB"/>
        </w:rPr>
      </w:pPr>
      <w:r w:rsidRPr="0029778E">
        <w:rPr>
          <w:lang w:val="en-GB"/>
        </w:rPr>
        <w:t xml:space="preserve">Band 2: </w:t>
      </w:r>
      <w:r w:rsidR="0043768C" w:rsidRPr="0029778E">
        <w:rPr>
          <w:lang w:val="en-GB"/>
        </w:rPr>
        <w:t>Capability 2</w:t>
      </w:r>
    </w:p>
    <w:p w14:paraId="54771BD1" w14:textId="7C0BD090" w:rsidR="00906C82" w:rsidRPr="0029778E" w:rsidRDefault="00906C82" w:rsidP="00906C82">
      <w:pPr>
        <w:pStyle w:val="BodyText"/>
        <w:numPr>
          <w:ilvl w:val="0"/>
          <w:numId w:val="28"/>
        </w:numPr>
        <w:rPr>
          <w:lang w:val="en-GB"/>
        </w:rPr>
      </w:pPr>
      <w:r w:rsidRPr="0029778E">
        <w:rPr>
          <w:lang w:val="en-GB"/>
        </w:rPr>
        <w:t xml:space="preserve">CA-n1_n2: </w:t>
      </w:r>
      <w:r w:rsidR="0043768C" w:rsidRPr="0029778E">
        <w:rPr>
          <w:lang w:val="en-GB"/>
        </w:rPr>
        <w:t>Capability 1</w:t>
      </w:r>
    </w:p>
    <w:p w14:paraId="78730507" w14:textId="784D7C4D" w:rsidR="00906C82" w:rsidRDefault="00906C82" w:rsidP="00906C82">
      <w:pPr>
        <w:pStyle w:val="BodyText"/>
        <w:rPr>
          <w:lang w:val="en-GB"/>
        </w:rPr>
      </w:pPr>
    </w:p>
    <w:p w14:paraId="01A476D7" w14:textId="77777777" w:rsidR="008E2999" w:rsidRDefault="006115C9" w:rsidP="00906C82">
      <w:pPr>
        <w:pStyle w:val="BodyText"/>
        <w:rPr>
          <w:lang w:val="en-GB"/>
        </w:rPr>
      </w:pPr>
      <w:r>
        <w:rPr>
          <w:lang w:val="en-GB"/>
        </w:rPr>
        <w:t xml:space="preserve">To answer this question, we need to decide which among Capability 1 and Capability 2 is the lower capability.  Since Capability </w:t>
      </w:r>
      <w:r w:rsidR="00396DC7">
        <w:rPr>
          <w:lang w:val="en-GB"/>
        </w:rPr>
        <w:t xml:space="preserve">2 has relaxed processing timeline compared to Capability 1, our view is that Capability 2 can be treated as </w:t>
      </w:r>
      <w:r w:rsidR="000A1AC3">
        <w:rPr>
          <w:lang w:val="en-GB"/>
        </w:rPr>
        <w:t>the lower capability.</w:t>
      </w:r>
      <w:r w:rsidR="00E37325">
        <w:rPr>
          <w:lang w:val="en-GB"/>
        </w:rPr>
        <w:t xml:space="preserve">  Hence, the answer to this second example is given as follows:</w:t>
      </w:r>
    </w:p>
    <w:p w14:paraId="1F7C16B3" w14:textId="77777777" w:rsidR="008E2999" w:rsidRDefault="008E2999" w:rsidP="00906C82">
      <w:pPr>
        <w:pStyle w:val="BodyText"/>
      </w:pPr>
    </w:p>
    <w:p w14:paraId="057E80FB" w14:textId="15138253" w:rsidR="008E2999" w:rsidRDefault="008E2999" w:rsidP="005A6B71">
      <w:pPr>
        <w:pStyle w:val="BodyText"/>
        <w:pBdr>
          <w:top w:val="single" w:sz="4" w:space="1" w:color="auto"/>
          <w:left w:val="single" w:sz="4" w:space="4" w:color="auto"/>
          <w:bottom w:val="single" w:sz="4" w:space="1" w:color="auto"/>
          <w:right w:val="single" w:sz="4" w:space="4" w:color="auto"/>
        </w:pBdr>
      </w:pPr>
      <w:r>
        <w:rPr>
          <w:b/>
          <w:bCs/>
          <w:i/>
          <w:iCs/>
        </w:rPr>
        <w:t>An</w:t>
      </w:r>
      <w:r w:rsidR="002B20D9">
        <w:rPr>
          <w:b/>
          <w:bCs/>
          <w:i/>
          <w:iCs/>
        </w:rPr>
        <w:t>s</w:t>
      </w:r>
      <w:r>
        <w:rPr>
          <w:b/>
          <w:bCs/>
          <w:i/>
          <w:iCs/>
        </w:rPr>
        <w:t xml:space="preserve">wer </w:t>
      </w:r>
      <w:r w:rsidR="002B20D9">
        <w:rPr>
          <w:b/>
          <w:bCs/>
          <w:i/>
          <w:iCs/>
        </w:rPr>
        <w:t xml:space="preserve">for </w:t>
      </w:r>
      <w:r>
        <w:rPr>
          <w:b/>
          <w:bCs/>
          <w:i/>
          <w:iCs/>
        </w:rPr>
        <w:t>Example 2 of</w:t>
      </w:r>
      <w:r w:rsidRPr="00903D26">
        <w:rPr>
          <w:b/>
          <w:bCs/>
          <w:i/>
          <w:iCs/>
        </w:rPr>
        <w:t xml:space="preserve"> Case 1</w:t>
      </w:r>
      <w:r>
        <w:rPr>
          <w:b/>
          <w:bCs/>
          <w:i/>
          <w:iCs/>
        </w:rPr>
        <w:t>:</w:t>
      </w:r>
    </w:p>
    <w:p w14:paraId="6F94E828" w14:textId="6AB8BFFF" w:rsidR="00906C82" w:rsidRDefault="00906C82" w:rsidP="005A6B71">
      <w:pPr>
        <w:pStyle w:val="BodyText"/>
        <w:pBdr>
          <w:top w:val="single" w:sz="4" w:space="1" w:color="auto"/>
          <w:left w:val="single" w:sz="4" w:space="4" w:color="auto"/>
          <w:bottom w:val="single" w:sz="4" w:space="1" w:color="auto"/>
          <w:right w:val="single" w:sz="4" w:space="4" w:color="auto"/>
        </w:pBdr>
      </w:pPr>
      <w:r>
        <w:t xml:space="preserve">The </w:t>
      </w:r>
      <w:r w:rsidR="0072248C">
        <w:t xml:space="preserve">actual </w:t>
      </w:r>
      <w:proofErr w:type="gramStart"/>
      <w:r w:rsidR="0072248C">
        <w:t>supported</w:t>
      </w:r>
      <w:proofErr w:type="gramEnd"/>
      <w:r w:rsidR="0072248C">
        <w:t xml:space="preserve"> capability for</w:t>
      </w:r>
      <w:r w:rsidRPr="0029778E">
        <w:t xml:space="preserve"> band 1</w:t>
      </w:r>
      <w:r>
        <w:t xml:space="preserve"> </w:t>
      </w:r>
      <w:r w:rsidRPr="0029778E">
        <w:t>in CA-n1_n2</w:t>
      </w:r>
      <w:r>
        <w:t xml:space="preserve"> is </w:t>
      </w:r>
      <w:r w:rsidR="0072248C">
        <w:t>Capability 1</w:t>
      </w:r>
      <w:r w:rsidR="00A46F13">
        <w:t xml:space="preserve"> since </w:t>
      </w:r>
      <w:r w:rsidR="00AF2A7F">
        <w:t>C</w:t>
      </w:r>
      <w:r w:rsidR="00A46F13">
        <w:t>apabi</w:t>
      </w:r>
      <w:r w:rsidR="00AF2A7F">
        <w:t>lity 1 is indicated for both Band 1 and CA-n1_n2</w:t>
      </w:r>
      <w:r>
        <w:t>.</w:t>
      </w:r>
    </w:p>
    <w:p w14:paraId="3E9B483C" w14:textId="605248B8" w:rsidR="00906C82" w:rsidRDefault="00AF2A7F" w:rsidP="005A6B71">
      <w:pPr>
        <w:pStyle w:val="BodyText"/>
        <w:pBdr>
          <w:top w:val="single" w:sz="4" w:space="1" w:color="auto"/>
          <w:left w:val="single" w:sz="4" w:space="4" w:color="auto"/>
          <w:bottom w:val="single" w:sz="4" w:space="1" w:color="auto"/>
          <w:right w:val="single" w:sz="4" w:space="4" w:color="auto"/>
        </w:pBdr>
      </w:pPr>
      <w:r>
        <w:t>The actual supported capability for</w:t>
      </w:r>
      <w:r w:rsidRPr="0029778E">
        <w:t xml:space="preserve"> band </w:t>
      </w:r>
      <w:r>
        <w:t>2</w:t>
      </w:r>
      <w:r>
        <w:t xml:space="preserve"> </w:t>
      </w:r>
      <w:r w:rsidRPr="0029778E">
        <w:t>in CA-n1_n2</w:t>
      </w:r>
      <w:r>
        <w:t xml:space="preserve"> is Capability </w:t>
      </w:r>
      <w:r>
        <w:t>2</w:t>
      </w:r>
      <w:r>
        <w:t xml:space="preserve"> since Capability </w:t>
      </w:r>
      <w:r w:rsidR="00EE6833">
        <w:t>2</w:t>
      </w:r>
      <w:r>
        <w:t xml:space="preserve"> is indicated </w:t>
      </w:r>
      <w:r w:rsidR="00EE6833">
        <w:t>for</w:t>
      </w:r>
      <w:r>
        <w:t xml:space="preserve"> Band </w:t>
      </w:r>
      <w:r w:rsidR="00EE6833">
        <w:t>2</w:t>
      </w:r>
      <w:r>
        <w:t xml:space="preserve"> </w:t>
      </w:r>
      <w:r w:rsidR="00EE6833">
        <w:t>which is a lower capability than Capability 1 indicated for</w:t>
      </w:r>
      <w:r>
        <w:t xml:space="preserve"> CA-n1_n2.</w:t>
      </w:r>
    </w:p>
    <w:p w14:paraId="4D8EDBA3" w14:textId="77777777" w:rsidR="00906C82" w:rsidRDefault="00906C82" w:rsidP="00CE0424">
      <w:pPr>
        <w:pStyle w:val="BodyText"/>
      </w:pPr>
    </w:p>
    <w:p w14:paraId="0BF06B0B" w14:textId="6D38C128" w:rsidR="008074FE" w:rsidRDefault="00393203" w:rsidP="00CE0424">
      <w:pPr>
        <w:pStyle w:val="BodyText"/>
      </w:pPr>
      <w:r w:rsidRPr="009B33A2">
        <w:t>The answer</w:t>
      </w:r>
      <w:r>
        <w:t>s</w:t>
      </w:r>
      <w:r w:rsidRPr="009B33A2">
        <w:t xml:space="preserve"> for Case</w:t>
      </w:r>
      <w:r>
        <w:t>s</w:t>
      </w:r>
      <w:r w:rsidRPr="009B33A2">
        <w:t xml:space="preserve"> </w:t>
      </w:r>
      <w:r>
        <w:t>2</w:t>
      </w:r>
      <w:r w:rsidRPr="009B33A2">
        <w:t xml:space="preserve"> </w:t>
      </w:r>
      <w:r>
        <w:t xml:space="preserve">and 3 </w:t>
      </w:r>
      <w:proofErr w:type="gramStart"/>
      <w:r w:rsidRPr="009B33A2">
        <w:t>is</w:t>
      </w:r>
      <w:proofErr w:type="gramEnd"/>
      <w:r w:rsidRPr="009B33A2">
        <w:t xml:space="preserve"> as follows:</w:t>
      </w:r>
    </w:p>
    <w:p w14:paraId="1DCC1967" w14:textId="77777777" w:rsidR="00723DD2" w:rsidRDefault="00723DD2" w:rsidP="00CE0424">
      <w:pPr>
        <w:pStyle w:val="BodyText"/>
      </w:pPr>
    </w:p>
    <w:p w14:paraId="06D43F61" w14:textId="6C3994DC" w:rsidR="00723DD2" w:rsidRDefault="00723DD2" w:rsidP="00723DD2">
      <w:pPr>
        <w:pStyle w:val="BodyText"/>
        <w:pBdr>
          <w:top w:val="single" w:sz="4" w:space="1" w:color="auto"/>
          <w:left w:val="single" w:sz="4" w:space="4" w:color="auto"/>
          <w:bottom w:val="single" w:sz="4" w:space="1" w:color="auto"/>
          <w:right w:val="single" w:sz="4" w:space="4" w:color="auto"/>
        </w:pBdr>
      </w:pPr>
      <w:r>
        <w:rPr>
          <w:b/>
          <w:bCs/>
          <w:i/>
          <w:iCs/>
        </w:rPr>
        <w:lastRenderedPageBreak/>
        <w:t>Answer for</w:t>
      </w:r>
      <w:r w:rsidRPr="00903D26">
        <w:rPr>
          <w:b/>
          <w:bCs/>
          <w:i/>
          <w:iCs/>
        </w:rPr>
        <w:t xml:space="preserve"> Case</w:t>
      </w:r>
      <w:r>
        <w:rPr>
          <w:b/>
          <w:bCs/>
          <w:i/>
          <w:iCs/>
        </w:rPr>
        <w:t>s</w:t>
      </w:r>
      <w:r w:rsidRPr="00903D26">
        <w:rPr>
          <w:b/>
          <w:bCs/>
          <w:i/>
          <w:iCs/>
        </w:rPr>
        <w:t xml:space="preserve"> </w:t>
      </w:r>
      <w:r>
        <w:rPr>
          <w:b/>
          <w:bCs/>
          <w:i/>
          <w:iCs/>
        </w:rPr>
        <w:t>2 and 3</w:t>
      </w:r>
      <w:r>
        <w:rPr>
          <w:b/>
          <w:bCs/>
          <w:i/>
          <w:iCs/>
        </w:rPr>
        <w:t>:</w:t>
      </w:r>
      <w:r>
        <w:t xml:space="preserve"> </w:t>
      </w:r>
    </w:p>
    <w:p w14:paraId="17902DE1" w14:textId="779DDB4B" w:rsidR="00723DD2" w:rsidRDefault="00723DD2" w:rsidP="00723DD2">
      <w:pPr>
        <w:pStyle w:val="BodyText"/>
        <w:pBdr>
          <w:top w:val="single" w:sz="4" w:space="1" w:color="auto"/>
          <w:left w:val="single" w:sz="4" w:space="4" w:color="auto"/>
          <w:bottom w:val="single" w:sz="4" w:space="1" w:color="auto"/>
          <w:right w:val="single" w:sz="4" w:space="4" w:color="auto"/>
        </w:pBdr>
      </w:pPr>
      <w:r>
        <w:t>Agree with RAN2’s understanding</w:t>
      </w:r>
      <w:r w:rsidR="00047A13">
        <w:t xml:space="preserve"> for both Cases 2 and 3</w:t>
      </w:r>
      <w:r>
        <w:t>.</w:t>
      </w:r>
    </w:p>
    <w:p w14:paraId="5F0ADCA0" w14:textId="77777777" w:rsidR="00723DD2" w:rsidRPr="00CE0424" w:rsidRDefault="00723DD2" w:rsidP="00CE0424">
      <w:pPr>
        <w:pStyle w:val="BodyText"/>
      </w:pPr>
    </w:p>
    <w:p w14:paraId="3FE0EB55" w14:textId="1766B12A" w:rsidR="0013390E" w:rsidRDefault="00FA4C4E" w:rsidP="0013390E">
      <w:pPr>
        <w:pStyle w:val="Heading1"/>
      </w:pPr>
      <w:bookmarkStart w:id="1" w:name="_Ref178064866"/>
      <w:r>
        <w:t>3</w:t>
      </w:r>
      <w:r w:rsidR="00230D18">
        <w:tab/>
      </w:r>
      <w:bookmarkEnd w:id="1"/>
      <w:r w:rsidRPr="00FA4C4E">
        <w:t xml:space="preserve">Discussion on Question </w:t>
      </w:r>
      <w:r>
        <w:t>2</w:t>
      </w:r>
    </w:p>
    <w:p w14:paraId="17F2C0DA" w14:textId="51C82BA6" w:rsidR="00316C08" w:rsidRDefault="00316C08" w:rsidP="00316C08">
      <w:pPr>
        <w:pStyle w:val="BodyText"/>
      </w:pPr>
      <w:r>
        <w:t xml:space="preserve">The </w:t>
      </w:r>
      <w:r>
        <w:t>second</w:t>
      </w:r>
      <w:r>
        <w:t xml:space="preserve"> question from RAN2 is as follows:</w:t>
      </w:r>
    </w:p>
    <w:p w14:paraId="747C743C" w14:textId="5F93A7D5" w:rsidR="006E1C82" w:rsidRDefault="006E1C82" w:rsidP="006E1C82">
      <w:pPr>
        <w:pStyle w:val="BodyText"/>
        <w:rPr>
          <w:b/>
          <w:bCs/>
        </w:rPr>
      </w:pPr>
    </w:p>
    <w:p w14:paraId="1D691A95" w14:textId="77777777" w:rsidR="00E84C3C" w:rsidRDefault="00E84C3C" w:rsidP="00E84C3C">
      <w:pPr>
        <w:rPr>
          <w:rFonts w:eastAsia="DengXian" w:cs="Arial"/>
          <w:szCs w:val="20"/>
          <w:lang w:eastAsia="zh-CN"/>
        </w:rPr>
      </w:pPr>
      <w:r>
        <w:rPr>
          <w:rFonts w:eastAsia="DengXian" w:cs="Arial"/>
          <w:b/>
          <w:bCs/>
          <w:szCs w:val="20"/>
          <w:lang w:eastAsia="zh-CN"/>
        </w:rPr>
        <w:t>Question 2:</w:t>
      </w:r>
      <w:r>
        <w:rPr>
          <w:rFonts w:eastAsia="DengXian" w:cs="Arial"/>
          <w:szCs w:val="20"/>
          <w:lang w:eastAsia="zh-CN"/>
        </w:rPr>
        <w:t xml:space="preserve"> how do we define pre-requisite if pre-requisite is also per band and per BC capabilities? </w:t>
      </w:r>
    </w:p>
    <w:p w14:paraId="642D843E" w14:textId="77777777" w:rsidR="00E84C3C" w:rsidRDefault="00E84C3C" w:rsidP="00E84C3C">
      <w:pPr>
        <w:rPr>
          <w:rFonts w:eastAsia="DengXian" w:cs="Arial"/>
          <w:szCs w:val="20"/>
          <w:lang w:eastAsia="zh-CN"/>
        </w:rPr>
      </w:pPr>
      <w:r>
        <w:rPr>
          <w:rFonts w:eastAsia="DengXian" w:cs="Arial"/>
          <w:szCs w:val="20"/>
          <w:lang w:eastAsia="zh-CN"/>
        </w:rPr>
        <w:t xml:space="preserve">In case of 59-2-1-1a, the pre-requisite is 59-2-1-1 which is also per band and per BC. </w:t>
      </w:r>
    </w:p>
    <w:p w14:paraId="41372E9E" w14:textId="77777777" w:rsidR="00E84C3C" w:rsidRDefault="00E84C3C" w:rsidP="00E84C3C">
      <w:pPr>
        <w:rPr>
          <w:rFonts w:eastAsia="DengXian" w:cs="Arial"/>
          <w:szCs w:val="20"/>
          <w:lang w:eastAsia="zh-CN"/>
        </w:rPr>
      </w:pPr>
      <w:proofErr w:type="gramStart"/>
      <w:r>
        <w:rPr>
          <w:rFonts w:eastAsia="DengXian" w:cs="Arial"/>
          <w:szCs w:val="20"/>
          <w:lang w:eastAsia="zh-CN"/>
        </w:rPr>
        <w:t>In order to</w:t>
      </w:r>
      <w:proofErr w:type="gramEnd"/>
      <w:r>
        <w:rPr>
          <w:rFonts w:eastAsia="DengXian" w:cs="Arial"/>
          <w:szCs w:val="20"/>
          <w:lang w:eastAsia="zh-CN"/>
        </w:rPr>
        <w:t xml:space="preserve"> indicate 59-2-1-1a in CA-n1_n2 (per BC capability), should UE also indicate 59-2-1-1 in CA-n1_n2 (per BC capability)? Or is it also considered to be met for pre-requisite if UE indicates 59-2-1-1 in band 1 or band 2 (per band capability)? </w:t>
      </w:r>
    </w:p>
    <w:p w14:paraId="7D04330B" w14:textId="77777777" w:rsidR="00E84C3C" w:rsidRDefault="00E84C3C" w:rsidP="00E84C3C">
      <w:pPr>
        <w:rPr>
          <w:rFonts w:eastAsia="DengXian" w:cs="Arial"/>
          <w:szCs w:val="20"/>
          <w:lang w:eastAsia="zh-CN"/>
        </w:rPr>
      </w:pPr>
      <w:proofErr w:type="gramStart"/>
      <w:r>
        <w:rPr>
          <w:rFonts w:eastAsia="DengXian" w:cs="Arial"/>
          <w:szCs w:val="20"/>
          <w:lang w:eastAsia="zh-CN"/>
        </w:rPr>
        <w:t>In order to</w:t>
      </w:r>
      <w:proofErr w:type="gramEnd"/>
      <w:r>
        <w:rPr>
          <w:rFonts w:eastAsia="DengXian" w:cs="Arial"/>
          <w:szCs w:val="20"/>
          <w:lang w:eastAsia="zh-CN"/>
        </w:rPr>
        <w:t xml:space="preserve"> indicate 59-2-1-1a in band 1 (per band capability), should UE just indicate 59-2-1-1 in band 1 or should UE indicate 59-2-1-1a in CA-n1_n2 (per BC capability) as well? </w:t>
      </w:r>
    </w:p>
    <w:p w14:paraId="2067E95A" w14:textId="77777777" w:rsidR="00E84C3C" w:rsidRDefault="00E84C3C" w:rsidP="006E1C82">
      <w:pPr>
        <w:pStyle w:val="BodyText"/>
        <w:rPr>
          <w:b/>
          <w:bCs/>
        </w:rPr>
      </w:pPr>
    </w:p>
    <w:p w14:paraId="6E7C7E1D" w14:textId="55C053A4" w:rsidR="005019D5" w:rsidRPr="009212E2" w:rsidRDefault="005019D5" w:rsidP="005019D5">
      <w:pPr>
        <w:pStyle w:val="BodyText"/>
        <w:rPr>
          <w:b/>
          <w:bCs/>
          <w:u w:val="single"/>
        </w:rPr>
      </w:pPr>
      <w:r>
        <w:rPr>
          <w:b/>
          <w:bCs/>
          <w:u w:val="single"/>
        </w:rPr>
        <w:t xml:space="preserve">Proposed Answers to Question </w:t>
      </w:r>
      <w:r>
        <w:rPr>
          <w:b/>
          <w:bCs/>
          <w:u w:val="single"/>
        </w:rPr>
        <w:t>2</w:t>
      </w:r>
    </w:p>
    <w:p w14:paraId="38FF1047" w14:textId="459F3134" w:rsidR="005019D5" w:rsidRPr="009B33A2" w:rsidRDefault="005019D5" w:rsidP="005019D5">
      <w:pPr>
        <w:pStyle w:val="BodyText"/>
      </w:pPr>
      <w:r w:rsidRPr="009B33A2">
        <w:t xml:space="preserve">The answer for </w:t>
      </w:r>
      <w:r>
        <w:t>Question 2</w:t>
      </w:r>
      <w:r w:rsidRPr="009B33A2">
        <w:t xml:space="preserve"> is as follows:</w:t>
      </w:r>
    </w:p>
    <w:p w14:paraId="706B7294" w14:textId="45C3ACEB" w:rsidR="005D3414" w:rsidRDefault="005D3414" w:rsidP="005D3414">
      <w:pPr>
        <w:pStyle w:val="BodyText"/>
        <w:pBdr>
          <w:top w:val="single" w:sz="4" w:space="1" w:color="auto"/>
          <w:left w:val="single" w:sz="4" w:space="4" w:color="auto"/>
          <w:bottom w:val="single" w:sz="4" w:space="1" w:color="auto"/>
          <w:right w:val="single" w:sz="4" w:space="4" w:color="auto"/>
        </w:pBdr>
      </w:pPr>
      <w:r>
        <w:rPr>
          <w:b/>
          <w:bCs/>
          <w:i/>
          <w:iCs/>
        </w:rPr>
        <w:t>Answer for</w:t>
      </w:r>
      <w:r w:rsidRPr="00903D26">
        <w:rPr>
          <w:b/>
          <w:bCs/>
          <w:i/>
          <w:iCs/>
        </w:rPr>
        <w:t xml:space="preserve"> </w:t>
      </w:r>
      <w:r>
        <w:rPr>
          <w:b/>
          <w:bCs/>
          <w:i/>
          <w:iCs/>
        </w:rPr>
        <w:t>Question 2</w:t>
      </w:r>
      <w:r>
        <w:rPr>
          <w:b/>
          <w:bCs/>
          <w:i/>
          <w:iCs/>
        </w:rPr>
        <w:t>:</w:t>
      </w:r>
      <w:r>
        <w:t xml:space="preserve"> </w:t>
      </w:r>
    </w:p>
    <w:p w14:paraId="65179425" w14:textId="5B0F3DD6" w:rsidR="005D3414" w:rsidRDefault="005D3414" w:rsidP="005D3414">
      <w:pPr>
        <w:pStyle w:val="BodyText"/>
        <w:pBdr>
          <w:top w:val="single" w:sz="4" w:space="1" w:color="auto"/>
          <w:left w:val="single" w:sz="4" w:space="4" w:color="auto"/>
          <w:bottom w:val="single" w:sz="4" w:space="1" w:color="auto"/>
          <w:right w:val="single" w:sz="4" w:space="4" w:color="auto"/>
        </w:pBdr>
      </w:pPr>
      <w:r>
        <w:t xml:space="preserve">Yes, </w:t>
      </w:r>
      <w:proofErr w:type="gramStart"/>
      <w:r>
        <w:t>i</w:t>
      </w:r>
      <w:r>
        <w:rPr>
          <w:rFonts w:eastAsia="DengXian" w:cs="Arial"/>
          <w:szCs w:val="20"/>
        </w:rPr>
        <w:t>n order to</w:t>
      </w:r>
      <w:proofErr w:type="gramEnd"/>
      <w:r>
        <w:rPr>
          <w:rFonts w:eastAsia="DengXian" w:cs="Arial"/>
          <w:szCs w:val="20"/>
        </w:rPr>
        <w:t xml:space="preserve"> indicate 59-2-1-1a in CA-n1_n2 (per BC capability), </w:t>
      </w:r>
      <w:r>
        <w:rPr>
          <w:rFonts w:eastAsia="DengXian" w:cs="Arial"/>
          <w:szCs w:val="20"/>
        </w:rPr>
        <w:t xml:space="preserve">the UE </w:t>
      </w:r>
      <w:r>
        <w:rPr>
          <w:rFonts w:eastAsia="DengXian" w:cs="Arial"/>
          <w:szCs w:val="20"/>
        </w:rPr>
        <w:t>should also indicate 59-2-1-1 in CA-n1_n2 (per BC capability)</w:t>
      </w:r>
      <w:r>
        <w:t>.</w:t>
      </w:r>
    </w:p>
    <w:p w14:paraId="7039ADA4" w14:textId="3343F042" w:rsidR="00E96827" w:rsidRDefault="00E96827" w:rsidP="005D3414">
      <w:pPr>
        <w:pStyle w:val="BodyText"/>
        <w:pBdr>
          <w:top w:val="single" w:sz="4" w:space="1" w:color="auto"/>
          <w:left w:val="single" w:sz="4" w:space="4" w:color="auto"/>
          <w:bottom w:val="single" w:sz="4" w:space="1" w:color="auto"/>
          <w:right w:val="single" w:sz="4" w:space="4" w:color="auto"/>
        </w:pBdr>
      </w:pPr>
      <w:r>
        <w:t xml:space="preserve">Yes, </w:t>
      </w:r>
      <w:proofErr w:type="gramStart"/>
      <w:r w:rsidR="00DD0C42">
        <w:t>i</w:t>
      </w:r>
      <w:r w:rsidR="00DD0C42" w:rsidRPr="00DD0C42">
        <w:t>n order to</w:t>
      </w:r>
      <w:proofErr w:type="gramEnd"/>
      <w:r w:rsidR="00DD0C42" w:rsidRPr="00DD0C42">
        <w:t xml:space="preserve"> indicate 59-2-1</w:t>
      </w:r>
      <w:proofErr w:type="gramStart"/>
      <w:r w:rsidR="00DD0C42" w:rsidRPr="00DD0C42">
        <w:t>-1</w:t>
      </w:r>
      <w:proofErr w:type="gramEnd"/>
      <w:r w:rsidR="00DD0C42" w:rsidRPr="00DD0C42">
        <w:t xml:space="preserve">a in band 1 (per band capability), </w:t>
      </w:r>
      <w:r w:rsidR="00DD0C42">
        <w:t xml:space="preserve">the UE </w:t>
      </w:r>
      <w:r w:rsidR="00DD0C42" w:rsidRPr="00DD0C42">
        <w:t>should just indicate 59-2-1-1 in band 1</w:t>
      </w:r>
      <w:r w:rsidR="000F01C3">
        <w:t xml:space="preserve"> (per band capability).</w:t>
      </w:r>
    </w:p>
    <w:p w14:paraId="184D748A" w14:textId="77777777" w:rsidR="005019D5" w:rsidRDefault="005019D5" w:rsidP="006E1C82">
      <w:pPr>
        <w:pStyle w:val="BodyText"/>
        <w:rPr>
          <w:b/>
          <w:bCs/>
        </w:rPr>
      </w:pPr>
    </w:p>
    <w:p w14:paraId="5D1A4175" w14:textId="1FF5724C" w:rsidR="00805FA2" w:rsidRDefault="00805FA2" w:rsidP="00805FA2">
      <w:pPr>
        <w:pStyle w:val="Heading1"/>
      </w:pPr>
      <w:r>
        <w:t>4</w:t>
      </w:r>
      <w:r>
        <w:tab/>
      </w:r>
      <w:r w:rsidR="00AB24CF">
        <w:t>Conclusion</w:t>
      </w:r>
    </w:p>
    <w:p w14:paraId="534E1CF0" w14:textId="616FC53B" w:rsidR="00805FA2" w:rsidRDefault="00960A62" w:rsidP="00805FA2">
      <w:pPr>
        <w:pStyle w:val="BodyText"/>
      </w:pPr>
      <w:r>
        <w:t xml:space="preserve">Based on the discussion above, the following answers are provided for the questions from RAN2 in </w:t>
      </w:r>
      <w:r w:rsidR="00CA3B51">
        <w:t xml:space="preserve">LS </w:t>
      </w:r>
      <w:r w:rsidR="00CA3B51">
        <w:fldChar w:fldCharType="begin"/>
      </w:r>
      <w:r w:rsidR="00CA3B51">
        <w:instrText xml:space="preserve"> REF _Ref163031701 \r \h </w:instrText>
      </w:r>
      <w:r w:rsidR="00CA3B51">
        <w:fldChar w:fldCharType="separate"/>
      </w:r>
      <w:r w:rsidR="00CA3B51">
        <w:t>[1]</w:t>
      </w:r>
      <w:r w:rsidR="00CA3B51">
        <w:fldChar w:fldCharType="end"/>
      </w:r>
      <w:r w:rsidR="00CA3B51">
        <w:t>:</w:t>
      </w:r>
    </w:p>
    <w:p w14:paraId="76B9118E" w14:textId="77777777" w:rsidR="00805FA2" w:rsidRDefault="00805FA2" w:rsidP="00805FA2">
      <w:pPr>
        <w:pStyle w:val="BodyText"/>
        <w:rPr>
          <w:b/>
          <w:bCs/>
        </w:rPr>
      </w:pPr>
    </w:p>
    <w:p w14:paraId="18AF648F" w14:textId="77777777" w:rsidR="00CA3B51" w:rsidRDefault="00CA3B51" w:rsidP="00CA3B51">
      <w:pPr>
        <w:pStyle w:val="BodyText"/>
        <w:rPr>
          <w:b/>
          <w:bCs/>
          <w:u w:val="single"/>
        </w:rPr>
      </w:pPr>
      <w:r>
        <w:rPr>
          <w:b/>
          <w:bCs/>
          <w:u w:val="single"/>
        </w:rPr>
        <w:t>Proposed Answers to Question 1</w:t>
      </w:r>
    </w:p>
    <w:p w14:paraId="0047F429" w14:textId="1F9DA616" w:rsidR="00CA3B51" w:rsidRPr="009212E2" w:rsidRDefault="00CA3B51" w:rsidP="00CA3B51">
      <w:pPr>
        <w:pStyle w:val="BodyText"/>
        <w:rPr>
          <w:b/>
          <w:bCs/>
          <w:u w:val="single"/>
        </w:rPr>
      </w:pPr>
    </w:p>
    <w:p w14:paraId="01714E18" w14:textId="77777777" w:rsidR="00CA3B51" w:rsidRDefault="00CA3B51" w:rsidP="00CA3B51">
      <w:pPr>
        <w:pStyle w:val="BodyText"/>
        <w:pBdr>
          <w:top w:val="single" w:sz="4" w:space="1" w:color="auto"/>
          <w:left w:val="single" w:sz="4" w:space="4" w:color="auto"/>
          <w:bottom w:val="single" w:sz="4" w:space="1" w:color="auto"/>
          <w:right w:val="single" w:sz="4" w:space="4" w:color="auto"/>
        </w:pBdr>
      </w:pPr>
      <w:r>
        <w:rPr>
          <w:b/>
          <w:bCs/>
          <w:i/>
          <w:iCs/>
        </w:rPr>
        <w:t>Answer for</w:t>
      </w:r>
      <w:r w:rsidRPr="00903D26">
        <w:rPr>
          <w:b/>
          <w:bCs/>
          <w:i/>
          <w:iCs/>
        </w:rPr>
        <w:t xml:space="preserve"> Case 1</w:t>
      </w:r>
      <w:r>
        <w:rPr>
          <w:b/>
          <w:bCs/>
          <w:i/>
          <w:iCs/>
        </w:rPr>
        <w:t>:</w:t>
      </w:r>
      <w:r>
        <w:t xml:space="preserve"> </w:t>
      </w:r>
    </w:p>
    <w:p w14:paraId="72CD9B60" w14:textId="77777777" w:rsidR="00CA3B51" w:rsidRDefault="00CA3B51" w:rsidP="00CA3B51">
      <w:pPr>
        <w:pStyle w:val="BodyText"/>
        <w:pBdr>
          <w:top w:val="single" w:sz="4" w:space="1" w:color="auto"/>
          <w:left w:val="single" w:sz="4" w:space="4" w:color="auto"/>
          <w:bottom w:val="single" w:sz="4" w:space="1" w:color="auto"/>
          <w:right w:val="single" w:sz="4" w:space="4" w:color="auto"/>
        </w:pBdr>
      </w:pPr>
      <w:r>
        <w:t xml:space="preserve">In our view, the lower capability derived based on both per band and per BC capability is applied when the capability is not shared across CCs.  In other words, when the capability is not shared across CCs, the capability applicable to a band within a band combination can be determined as </w:t>
      </w:r>
      <w:proofErr w:type="gramStart"/>
      <w:r>
        <w:t>min(</w:t>
      </w:r>
      <w:proofErr w:type="gramEnd"/>
      <w:r>
        <w:t>per band capability, per BC capability).</w:t>
      </w:r>
    </w:p>
    <w:p w14:paraId="18A1F7E2" w14:textId="77777777" w:rsidR="00CA3B51" w:rsidRDefault="00CA3B51" w:rsidP="00805FA2">
      <w:pPr>
        <w:pStyle w:val="BodyText"/>
        <w:rPr>
          <w:b/>
          <w:bCs/>
        </w:rPr>
      </w:pPr>
    </w:p>
    <w:p w14:paraId="37F41651" w14:textId="77777777" w:rsidR="00CA3B51" w:rsidRDefault="00CA3B51" w:rsidP="00CA3B51">
      <w:pPr>
        <w:pStyle w:val="BodyText"/>
        <w:pBdr>
          <w:top w:val="single" w:sz="4" w:space="1" w:color="auto"/>
          <w:left w:val="single" w:sz="4" w:space="4" w:color="auto"/>
          <w:bottom w:val="single" w:sz="4" w:space="1" w:color="auto"/>
          <w:right w:val="single" w:sz="4" w:space="4" w:color="auto"/>
        </w:pBdr>
      </w:pPr>
      <w:r>
        <w:rPr>
          <w:b/>
          <w:bCs/>
          <w:i/>
          <w:iCs/>
        </w:rPr>
        <w:t>Answer for Example 1 of</w:t>
      </w:r>
      <w:r w:rsidRPr="00903D26">
        <w:rPr>
          <w:b/>
          <w:bCs/>
          <w:i/>
          <w:iCs/>
        </w:rPr>
        <w:t xml:space="preserve"> Case 1</w:t>
      </w:r>
      <w:r>
        <w:rPr>
          <w:b/>
          <w:bCs/>
          <w:i/>
          <w:iCs/>
        </w:rPr>
        <w:t>:</w:t>
      </w:r>
    </w:p>
    <w:p w14:paraId="2A08F87E" w14:textId="77777777" w:rsidR="00CA3B51" w:rsidRDefault="00CA3B51" w:rsidP="00CA3B51">
      <w:pPr>
        <w:pStyle w:val="BodyText"/>
        <w:pBdr>
          <w:top w:val="single" w:sz="4" w:space="1" w:color="auto"/>
          <w:left w:val="single" w:sz="4" w:space="4" w:color="auto"/>
          <w:bottom w:val="single" w:sz="4" w:space="1" w:color="auto"/>
          <w:right w:val="single" w:sz="4" w:space="4" w:color="auto"/>
        </w:pBdr>
      </w:pPr>
      <w:r>
        <w:t>The m</w:t>
      </w:r>
      <w:r w:rsidRPr="0029778E">
        <w:t>aximum # of CSI-RS resource</w:t>
      </w:r>
      <w:r>
        <w:t>s</w:t>
      </w:r>
      <w:r w:rsidRPr="0029778E">
        <w:t xml:space="preserve"> in a resource set in band 1</w:t>
      </w:r>
      <w:r>
        <w:t xml:space="preserve"> </w:t>
      </w:r>
      <w:r w:rsidRPr="0029778E">
        <w:t>in CA-n1_n2</w:t>
      </w:r>
      <w:r>
        <w:t xml:space="preserve"> is given by </w:t>
      </w:r>
      <w:proofErr w:type="gramStart"/>
      <w:r>
        <w:t>min(</w:t>
      </w:r>
      <w:proofErr w:type="gramEnd"/>
      <w:r>
        <w:t>4, 6) = 4.</w:t>
      </w:r>
    </w:p>
    <w:p w14:paraId="3531D629" w14:textId="77777777" w:rsidR="00CA3B51" w:rsidRDefault="00CA3B51" w:rsidP="00CA3B51">
      <w:pPr>
        <w:pStyle w:val="BodyText"/>
        <w:pBdr>
          <w:top w:val="single" w:sz="4" w:space="1" w:color="auto"/>
          <w:left w:val="single" w:sz="4" w:space="4" w:color="auto"/>
          <w:bottom w:val="single" w:sz="4" w:space="1" w:color="auto"/>
          <w:right w:val="single" w:sz="4" w:space="4" w:color="auto"/>
        </w:pBdr>
      </w:pPr>
      <w:r>
        <w:t>The m</w:t>
      </w:r>
      <w:r w:rsidRPr="0029778E">
        <w:t>aximum # of CSI-RS resource</w:t>
      </w:r>
      <w:r>
        <w:t>s</w:t>
      </w:r>
      <w:r w:rsidRPr="0029778E">
        <w:t xml:space="preserve"> in a resource set in band </w:t>
      </w:r>
      <w:r>
        <w:t xml:space="preserve">2 </w:t>
      </w:r>
      <w:r w:rsidRPr="0029778E">
        <w:t>in CA-n1_n2</w:t>
      </w:r>
      <w:r>
        <w:t xml:space="preserve"> is given by </w:t>
      </w:r>
      <w:proofErr w:type="gramStart"/>
      <w:r>
        <w:t>min(</w:t>
      </w:r>
      <w:proofErr w:type="gramEnd"/>
      <w:r>
        <w:t>8, 6) = 6.</w:t>
      </w:r>
    </w:p>
    <w:p w14:paraId="6187F5F8" w14:textId="77777777" w:rsidR="00CA3B51" w:rsidRDefault="00CA3B51" w:rsidP="00805FA2">
      <w:pPr>
        <w:pStyle w:val="BodyText"/>
        <w:rPr>
          <w:b/>
          <w:bCs/>
        </w:rPr>
      </w:pPr>
    </w:p>
    <w:p w14:paraId="4EAD17AE" w14:textId="77777777" w:rsidR="00CA3B51" w:rsidRDefault="00CA3B51" w:rsidP="00CA3B51">
      <w:pPr>
        <w:pStyle w:val="BodyText"/>
      </w:pPr>
    </w:p>
    <w:p w14:paraId="617251F0" w14:textId="77777777" w:rsidR="00CA3B51" w:rsidRDefault="00CA3B51" w:rsidP="00CA3B51">
      <w:pPr>
        <w:pStyle w:val="BodyText"/>
        <w:pBdr>
          <w:top w:val="single" w:sz="4" w:space="1" w:color="auto"/>
          <w:left w:val="single" w:sz="4" w:space="4" w:color="auto"/>
          <w:bottom w:val="single" w:sz="4" w:space="1" w:color="auto"/>
          <w:right w:val="single" w:sz="4" w:space="4" w:color="auto"/>
        </w:pBdr>
      </w:pPr>
      <w:r>
        <w:rPr>
          <w:b/>
          <w:bCs/>
          <w:i/>
          <w:iCs/>
        </w:rPr>
        <w:t>Answer for Example 2 of</w:t>
      </w:r>
      <w:r w:rsidRPr="00903D26">
        <w:rPr>
          <w:b/>
          <w:bCs/>
          <w:i/>
          <w:iCs/>
        </w:rPr>
        <w:t xml:space="preserve"> Case 1</w:t>
      </w:r>
      <w:r>
        <w:rPr>
          <w:b/>
          <w:bCs/>
          <w:i/>
          <w:iCs/>
        </w:rPr>
        <w:t>:</w:t>
      </w:r>
    </w:p>
    <w:p w14:paraId="79BE5B52" w14:textId="77777777" w:rsidR="00CA3B51" w:rsidRDefault="00CA3B51" w:rsidP="00CA3B51">
      <w:pPr>
        <w:pStyle w:val="BodyText"/>
        <w:pBdr>
          <w:top w:val="single" w:sz="4" w:space="1" w:color="auto"/>
          <w:left w:val="single" w:sz="4" w:space="4" w:color="auto"/>
          <w:bottom w:val="single" w:sz="4" w:space="1" w:color="auto"/>
          <w:right w:val="single" w:sz="4" w:space="4" w:color="auto"/>
        </w:pBdr>
      </w:pPr>
      <w:r>
        <w:t xml:space="preserve">The actual </w:t>
      </w:r>
      <w:proofErr w:type="gramStart"/>
      <w:r>
        <w:t>supported</w:t>
      </w:r>
      <w:proofErr w:type="gramEnd"/>
      <w:r>
        <w:t xml:space="preserve"> capability for</w:t>
      </w:r>
      <w:r w:rsidRPr="0029778E">
        <w:t xml:space="preserve"> band 1</w:t>
      </w:r>
      <w:r>
        <w:t xml:space="preserve"> </w:t>
      </w:r>
      <w:r w:rsidRPr="0029778E">
        <w:t>in CA-n1_n2</w:t>
      </w:r>
      <w:r>
        <w:t xml:space="preserve"> is Capability 1 since Capability 1 is indicated for both Band 1 and CA-n1_n2.</w:t>
      </w:r>
    </w:p>
    <w:p w14:paraId="16C251A7" w14:textId="77777777" w:rsidR="00CA3B51" w:rsidRDefault="00CA3B51" w:rsidP="00CA3B51">
      <w:pPr>
        <w:pStyle w:val="BodyText"/>
        <w:pBdr>
          <w:top w:val="single" w:sz="4" w:space="1" w:color="auto"/>
          <w:left w:val="single" w:sz="4" w:space="4" w:color="auto"/>
          <w:bottom w:val="single" w:sz="4" w:space="1" w:color="auto"/>
          <w:right w:val="single" w:sz="4" w:space="4" w:color="auto"/>
        </w:pBdr>
      </w:pPr>
      <w:r>
        <w:t>The actual supported capability for</w:t>
      </w:r>
      <w:r w:rsidRPr="0029778E">
        <w:t xml:space="preserve"> band </w:t>
      </w:r>
      <w:r>
        <w:t xml:space="preserve">2 </w:t>
      </w:r>
      <w:r w:rsidRPr="0029778E">
        <w:t>in CA-n1_n2</w:t>
      </w:r>
      <w:r>
        <w:t xml:space="preserve"> is Capability 2 since Capability 2 is indicated for Band 2 which is a lower capability than Capability 1 indicated for CA-n1_n2.</w:t>
      </w:r>
    </w:p>
    <w:p w14:paraId="67309ABC" w14:textId="77777777" w:rsidR="00CA3B51" w:rsidRDefault="00CA3B51" w:rsidP="00805FA2">
      <w:pPr>
        <w:pStyle w:val="BodyText"/>
        <w:rPr>
          <w:b/>
          <w:bCs/>
        </w:rPr>
      </w:pPr>
    </w:p>
    <w:p w14:paraId="3F9A61FA" w14:textId="77777777" w:rsidR="00CA3B51" w:rsidRDefault="00CA3B51" w:rsidP="00CA3B51">
      <w:pPr>
        <w:pStyle w:val="BodyText"/>
        <w:pBdr>
          <w:top w:val="single" w:sz="4" w:space="1" w:color="auto"/>
          <w:left w:val="single" w:sz="4" w:space="4" w:color="auto"/>
          <w:bottom w:val="single" w:sz="4" w:space="1" w:color="auto"/>
          <w:right w:val="single" w:sz="4" w:space="4" w:color="auto"/>
        </w:pBdr>
      </w:pPr>
      <w:r>
        <w:rPr>
          <w:b/>
          <w:bCs/>
          <w:i/>
          <w:iCs/>
        </w:rPr>
        <w:t>Answer for</w:t>
      </w:r>
      <w:r w:rsidRPr="00903D26">
        <w:rPr>
          <w:b/>
          <w:bCs/>
          <w:i/>
          <w:iCs/>
        </w:rPr>
        <w:t xml:space="preserve"> Case</w:t>
      </w:r>
      <w:r>
        <w:rPr>
          <w:b/>
          <w:bCs/>
          <w:i/>
          <w:iCs/>
        </w:rPr>
        <w:t>s</w:t>
      </w:r>
      <w:r w:rsidRPr="00903D26">
        <w:rPr>
          <w:b/>
          <w:bCs/>
          <w:i/>
          <w:iCs/>
        </w:rPr>
        <w:t xml:space="preserve"> </w:t>
      </w:r>
      <w:r>
        <w:rPr>
          <w:b/>
          <w:bCs/>
          <w:i/>
          <w:iCs/>
        </w:rPr>
        <w:t>2 and 3:</w:t>
      </w:r>
      <w:r>
        <w:t xml:space="preserve"> </w:t>
      </w:r>
    </w:p>
    <w:p w14:paraId="20AD82CC" w14:textId="77777777" w:rsidR="00CA3B51" w:rsidRDefault="00CA3B51" w:rsidP="00CA3B51">
      <w:pPr>
        <w:pStyle w:val="BodyText"/>
        <w:pBdr>
          <w:top w:val="single" w:sz="4" w:space="1" w:color="auto"/>
          <w:left w:val="single" w:sz="4" w:space="4" w:color="auto"/>
          <w:bottom w:val="single" w:sz="4" w:space="1" w:color="auto"/>
          <w:right w:val="single" w:sz="4" w:space="4" w:color="auto"/>
        </w:pBdr>
      </w:pPr>
      <w:r>
        <w:t>Agree with RAN2’s understanding for both Cases 2 and 3.</w:t>
      </w:r>
    </w:p>
    <w:p w14:paraId="37D69EE4" w14:textId="77777777" w:rsidR="00CA3B51" w:rsidRDefault="00CA3B51" w:rsidP="00805FA2">
      <w:pPr>
        <w:pStyle w:val="BodyText"/>
        <w:rPr>
          <w:b/>
          <w:bCs/>
        </w:rPr>
      </w:pPr>
    </w:p>
    <w:p w14:paraId="472D7B67" w14:textId="77777777" w:rsidR="00CA3B51" w:rsidRDefault="00CA3B51" w:rsidP="00805FA2">
      <w:pPr>
        <w:pStyle w:val="BodyText"/>
        <w:rPr>
          <w:b/>
          <w:bCs/>
        </w:rPr>
      </w:pPr>
    </w:p>
    <w:p w14:paraId="54DA4B19" w14:textId="0AB0BC94" w:rsidR="00CA3B51" w:rsidRDefault="00CA3B51" w:rsidP="00CA3B51">
      <w:pPr>
        <w:pStyle w:val="BodyText"/>
        <w:rPr>
          <w:b/>
          <w:bCs/>
          <w:u w:val="single"/>
        </w:rPr>
      </w:pPr>
      <w:r>
        <w:rPr>
          <w:b/>
          <w:bCs/>
          <w:u w:val="single"/>
        </w:rPr>
        <w:t xml:space="preserve">Proposed Answers to Question </w:t>
      </w:r>
      <w:r>
        <w:rPr>
          <w:b/>
          <w:bCs/>
          <w:u w:val="single"/>
        </w:rPr>
        <w:t>2</w:t>
      </w:r>
    </w:p>
    <w:p w14:paraId="557FE735" w14:textId="77777777" w:rsidR="00CA3B51" w:rsidRDefault="00CA3B51" w:rsidP="00CA3B51">
      <w:pPr>
        <w:pStyle w:val="BodyText"/>
        <w:rPr>
          <w:b/>
          <w:bCs/>
          <w:u w:val="single"/>
        </w:rPr>
      </w:pPr>
    </w:p>
    <w:p w14:paraId="05249930" w14:textId="77777777" w:rsidR="00CA3B51" w:rsidRDefault="00CA3B51" w:rsidP="00CA3B51">
      <w:pPr>
        <w:pStyle w:val="BodyText"/>
        <w:pBdr>
          <w:top w:val="single" w:sz="4" w:space="1" w:color="auto"/>
          <w:left w:val="single" w:sz="4" w:space="4" w:color="auto"/>
          <w:bottom w:val="single" w:sz="4" w:space="1" w:color="auto"/>
          <w:right w:val="single" w:sz="4" w:space="4" w:color="auto"/>
        </w:pBdr>
      </w:pPr>
      <w:r>
        <w:rPr>
          <w:b/>
          <w:bCs/>
          <w:i/>
          <w:iCs/>
        </w:rPr>
        <w:t>Answer for</w:t>
      </w:r>
      <w:r w:rsidRPr="00903D26">
        <w:rPr>
          <w:b/>
          <w:bCs/>
          <w:i/>
          <w:iCs/>
        </w:rPr>
        <w:t xml:space="preserve"> </w:t>
      </w:r>
      <w:r>
        <w:rPr>
          <w:b/>
          <w:bCs/>
          <w:i/>
          <w:iCs/>
        </w:rPr>
        <w:t>Question 2:</w:t>
      </w:r>
      <w:r>
        <w:t xml:space="preserve"> </w:t>
      </w:r>
    </w:p>
    <w:p w14:paraId="6815721E" w14:textId="77777777" w:rsidR="00CA3B51" w:rsidRDefault="00CA3B51" w:rsidP="00CA3B51">
      <w:pPr>
        <w:pStyle w:val="BodyText"/>
        <w:pBdr>
          <w:top w:val="single" w:sz="4" w:space="1" w:color="auto"/>
          <w:left w:val="single" w:sz="4" w:space="4" w:color="auto"/>
          <w:bottom w:val="single" w:sz="4" w:space="1" w:color="auto"/>
          <w:right w:val="single" w:sz="4" w:space="4" w:color="auto"/>
        </w:pBdr>
      </w:pPr>
      <w:r>
        <w:t xml:space="preserve">Yes, </w:t>
      </w:r>
      <w:proofErr w:type="gramStart"/>
      <w:r>
        <w:t>i</w:t>
      </w:r>
      <w:r>
        <w:rPr>
          <w:rFonts w:eastAsia="DengXian" w:cs="Arial"/>
          <w:szCs w:val="20"/>
        </w:rPr>
        <w:t>n order to</w:t>
      </w:r>
      <w:proofErr w:type="gramEnd"/>
      <w:r>
        <w:rPr>
          <w:rFonts w:eastAsia="DengXian" w:cs="Arial"/>
          <w:szCs w:val="20"/>
        </w:rPr>
        <w:t xml:space="preserve"> indicate 59-2-1-1a in CA-n1_n2 (per BC capability), the UE should also indicate 59-2-1-1 in CA-n1_n2 (per BC capability)</w:t>
      </w:r>
      <w:r>
        <w:t>.</w:t>
      </w:r>
    </w:p>
    <w:p w14:paraId="19C7E522" w14:textId="77777777" w:rsidR="00CA3B51" w:rsidRDefault="00CA3B51" w:rsidP="00CA3B51">
      <w:pPr>
        <w:pStyle w:val="BodyText"/>
        <w:pBdr>
          <w:top w:val="single" w:sz="4" w:space="1" w:color="auto"/>
          <w:left w:val="single" w:sz="4" w:space="4" w:color="auto"/>
          <w:bottom w:val="single" w:sz="4" w:space="1" w:color="auto"/>
          <w:right w:val="single" w:sz="4" w:space="4" w:color="auto"/>
        </w:pBdr>
      </w:pPr>
      <w:r>
        <w:t xml:space="preserve">Yes, </w:t>
      </w:r>
      <w:proofErr w:type="gramStart"/>
      <w:r>
        <w:t>i</w:t>
      </w:r>
      <w:r w:rsidRPr="00DD0C42">
        <w:t>n order to</w:t>
      </w:r>
      <w:proofErr w:type="gramEnd"/>
      <w:r w:rsidRPr="00DD0C42">
        <w:t xml:space="preserve"> indicate 59-2-1</w:t>
      </w:r>
      <w:proofErr w:type="gramStart"/>
      <w:r w:rsidRPr="00DD0C42">
        <w:t>-1</w:t>
      </w:r>
      <w:proofErr w:type="gramEnd"/>
      <w:r w:rsidRPr="00DD0C42">
        <w:t xml:space="preserve">a in band 1 (per band capability), </w:t>
      </w:r>
      <w:r>
        <w:t xml:space="preserve">the UE </w:t>
      </w:r>
      <w:r w:rsidRPr="00DD0C42">
        <w:t>should just indicate 59-2-1-1 in band 1</w:t>
      </w:r>
      <w:r>
        <w:t xml:space="preserve"> (per band capability).</w:t>
      </w:r>
    </w:p>
    <w:p w14:paraId="6D12CBE2" w14:textId="77777777" w:rsidR="00CA3B51" w:rsidRPr="009212E2" w:rsidRDefault="00CA3B51" w:rsidP="00CA3B51">
      <w:pPr>
        <w:pStyle w:val="BodyText"/>
        <w:rPr>
          <w:b/>
          <w:bCs/>
          <w:u w:val="single"/>
        </w:rPr>
      </w:pPr>
    </w:p>
    <w:p w14:paraId="7883016A" w14:textId="77777777" w:rsidR="00CA3B51" w:rsidRDefault="00CA3B51" w:rsidP="00805FA2">
      <w:pPr>
        <w:pStyle w:val="BodyText"/>
        <w:rPr>
          <w:b/>
          <w:bCs/>
        </w:rPr>
      </w:pPr>
    </w:p>
    <w:p w14:paraId="71D79D99" w14:textId="77777777" w:rsidR="00F507D1" w:rsidRPr="00CE0424" w:rsidRDefault="00F507D1" w:rsidP="00CE0424">
      <w:pPr>
        <w:pStyle w:val="Heading1"/>
      </w:pPr>
      <w:bookmarkStart w:id="2" w:name="_In-sequence_SDU_delivery"/>
      <w:bookmarkEnd w:id="2"/>
      <w:r w:rsidRPr="00CE0424">
        <w:t>References</w:t>
      </w:r>
    </w:p>
    <w:p w14:paraId="715CA09B" w14:textId="2DC46EE5" w:rsidR="003A7EF3" w:rsidRPr="00CE0424" w:rsidRDefault="00026D8C" w:rsidP="00891E33">
      <w:pPr>
        <w:pStyle w:val="Reference"/>
      </w:pPr>
      <w:bookmarkStart w:id="3" w:name="_Ref163031701"/>
      <w:bookmarkStart w:id="4" w:name="_Hlk181733057"/>
      <w:bookmarkStart w:id="5" w:name="_Ref174151459"/>
      <w:bookmarkStart w:id="6" w:name="_Ref189809556"/>
      <w:r w:rsidRPr="00026D8C">
        <w:t>R2-2506565</w:t>
      </w:r>
      <w:r w:rsidR="005F3025" w:rsidRPr="00CE0424">
        <w:t xml:space="preserve">, </w:t>
      </w:r>
      <w:r w:rsidR="00093B0B" w:rsidRPr="00093B0B">
        <w:rPr>
          <w:rFonts w:eastAsia="MS Mincho" w:cs="Arial"/>
          <w:bCs/>
          <w:lang w:eastAsia="ja-JP"/>
        </w:rPr>
        <w:t>LS on per band and per BC capability</w:t>
      </w:r>
      <w:r w:rsidR="005F3025" w:rsidRPr="00CE0424">
        <w:t xml:space="preserve">, </w:t>
      </w:r>
      <w:r w:rsidR="00347CA5" w:rsidRPr="00347CA5">
        <w:t>TSG-RAN</w:t>
      </w:r>
      <w:r w:rsidR="0013390E">
        <w:t>2</w:t>
      </w:r>
      <w:r w:rsidR="00347CA5" w:rsidRPr="00347CA5">
        <w:t xml:space="preserve"> Meeting #1</w:t>
      </w:r>
      <w:r w:rsidR="0013390E">
        <w:t>31</w:t>
      </w:r>
      <w:r w:rsidR="00347CA5">
        <w:t xml:space="preserve"> </w:t>
      </w:r>
      <w:r w:rsidR="0013390E">
        <w:t>Bangalore</w:t>
      </w:r>
      <w:r w:rsidR="005F3025" w:rsidRPr="00CE0424">
        <w:t>,</w:t>
      </w:r>
      <w:r w:rsidR="00EA6E04">
        <w:t xml:space="preserve"> </w:t>
      </w:r>
      <w:r w:rsidR="0013390E">
        <w:t>August</w:t>
      </w:r>
      <w:r w:rsidR="005F3025" w:rsidRPr="00CE0424">
        <w:t xml:space="preserve"> </w:t>
      </w:r>
      <w:r w:rsidR="00347CA5">
        <w:t>202</w:t>
      </w:r>
      <w:bookmarkEnd w:id="3"/>
      <w:r w:rsidR="0013390E">
        <w:t>5</w:t>
      </w:r>
      <w:bookmarkEnd w:id="4"/>
      <w:bookmarkEnd w:id="5"/>
      <w:bookmarkEnd w:id="6"/>
      <w:r w:rsidR="00891E33">
        <w:t>.</w:t>
      </w:r>
    </w:p>
    <w:sectPr w:rsidR="003A7EF3" w:rsidRPr="00CE0424" w:rsidSect="00C473A5">
      <w:headerReference w:type="even" r:id="rId8"/>
      <w:footerReference w:type="default" r:id="rId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743CD7" w14:textId="77777777" w:rsidR="00E20DA2" w:rsidRDefault="00E20DA2">
      <w:r>
        <w:separator/>
      </w:r>
    </w:p>
  </w:endnote>
  <w:endnote w:type="continuationSeparator" w:id="0">
    <w:p w14:paraId="6D84E675" w14:textId="77777777" w:rsidR="00E20DA2" w:rsidRDefault="00E20DA2">
      <w:r>
        <w:continuationSeparator/>
      </w:r>
    </w:p>
  </w:endnote>
  <w:endnote w:type="continuationNotice" w:id="1">
    <w:p w14:paraId="2EF29967" w14:textId="77777777" w:rsidR="00E20DA2" w:rsidRDefault="00E20DA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altName w:val="Courier New PSMT"/>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CA3545" w14:textId="77777777" w:rsidR="00E20DA2" w:rsidRDefault="00E20DA2">
      <w:r>
        <w:separator/>
      </w:r>
    </w:p>
  </w:footnote>
  <w:footnote w:type="continuationSeparator" w:id="0">
    <w:p w14:paraId="16D460A1" w14:textId="77777777" w:rsidR="00E20DA2" w:rsidRDefault="00E20DA2">
      <w:r>
        <w:continuationSeparator/>
      </w:r>
    </w:p>
  </w:footnote>
  <w:footnote w:type="continuationNotice" w:id="1">
    <w:p w14:paraId="46D458C8" w14:textId="77777777" w:rsidR="00E20DA2" w:rsidRDefault="00E20DA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9CAA3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C02DC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9CAC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07A01CC"/>
    <w:multiLevelType w:val="hybridMultilevel"/>
    <w:tmpl w:val="275A3540"/>
    <w:lvl w:ilvl="0" w:tplc="B46E5116">
      <w:start w:val="1"/>
      <w:numFmt w:val="bullet"/>
      <w:lvlText w:val="-"/>
      <w:lvlJc w:val="left"/>
      <w:pPr>
        <w:ind w:left="720" w:hanging="360"/>
      </w:pPr>
      <w:rPr>
        <w:rFonts w:ascii="Arial" w:eastAsia="DengXi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5002C1F"/>
    <w:multiLevelType w:val="hybridMultilevel"/>
    <w:tmpl w:val="DA7687AE"/>
    <w:lvl w:ilvl="0" w:tplc="6DC0D0E0">
      <w:start w:val="1"/>
      <w:numFmt w:val="bullet"/>
      <w:lvlText w:val="-"/>
      <w:lvlJc w:val="left"/>
      <w:pPr>
        <w:ind w:left="720" w:hanging="360"/>
      </w:pPr>
      <w:rPr>
        <w:rFonts w:ascii="Arial" w:eastAsia="DengXi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BFC02C1"/>
    <w:multiLevelType w:val="hybridMultilevel"/>
    <w:tmpl w:val="4828B75A"/>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7"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6" w15:restartNumberingAfterBreak="0">
    <w:nsid w:val="70146DC0"/>
    <w:multiLevelType w:val="hybridMultilevel"/>
    <w:tmpl w:val="76D0A0DE"/>
    <w:lvl w:ilvl="0" w:tplc="03A05DD8">
      <w:start w:val="1"/>
      <w:numFmt w:val="bullet"/>
      <w:pStyle w:val="Agreement"/>
      <w:lvlText w:val=""/>
      <w:lvlJc w:val="left"/>
      <w:pPr>
        <w:tabs>
          <w:tab w:val="num" w:pos="1619"/>
        </w:tabs>
        <w:ind w:left="1619" w:hanging="360"/>
      </w:pPr>
      <w:rPr>
        <w:rFonts w:ascii="Symbol" w:hAnsi="Symbol" w:hint="default"/>
        <w:b/>
        <w:i w:val="0"/>
        <w:strike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8"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1598560852">
    <w:abstractNumId w:val="4"/>
  </w:num>
  <w:num w:numId="2" w16cid:durableId="493955316">
    <w:abstractNumId w:val="19"/>
  </w:num>
  <w:num w:numId="3" w16cid:durableId="1349257284">
    <w:abstractNumId w:val="14"/>
  </w:num>
  <w:num w:numId="4" w16cid:durableId="730153044">
    <w:abstractNumId w:val="15"/>
  </w:num>
  <w:num w:numId="5" w16cid:durableId="1223977619">
    <w:abstractNumId w:val="10"/>
  </w:num>
  <w:num w:numId="6" w16cid:durableId="1982270565">
    <w:abstractNumId w:val="18"/>
  </w:num>
  <w:num w:numId="7" w16cid:durableId="42214450">
    <w:abstractNumId w:val="22"/>
  </w:num>
  <w:num w:numId="8" w16cid:durableId="1045830660">
    <w:abstractNumId w:val="11"/>
  </w:num>
  <w:num w:numId="9" w16cid:durableId="1920678760">
    <w:abstractNumId w:val="9"/>
  </w:num>
  <w:num w:numId="10" w16cid:durableId="1443456286">
    <w:abstractNumId w:val="2"/>
  </w:num>
  <w:num w:numId="11" w16cid:durableId="139034435">
    <w:abstractNumId w:val="1"/>
  </w:num>
  <w:num w:numId="12" w16cid:durableId="1455755560">
    <w:abstractNumId w:val="0"/>
  </w:num>
  <w:num w:numId="13" w16cid:durableId="890460132">
    <w:abstractNumId w:val="20"/>
  </w:num>
  <w:num w:numId="14" w16cid:durableId="583606529">
    <w:abstractNumId w:val="21"/>
  </w:num>
  <w:num w:numId="15" w16cid:durableId="1505852359">
    <w:abstractNumId w:val="17"/>
  </w:num>
  <w:num w:numId="16" w16cid:durableId="738017909">
    <w:abstractNumId w:val="23"/>
  </w:num>
  <w:num w:numId="17" w16cid:durableId="130221214">
    <w:abstractNumId w:val="6"/>
  </w:num>
  <w:num w:numId="18" w16cid:durableId="450562996">
    <w:abstractNumId w:val="8"/>
  </w:num>
  <w:num w:numId="19" w16cid:durableId="772214637">
    <w:abstractNumId w:val="5"/>
  </w:num>
  <w:num w:numId="20" w16cid:durableId="1500537096">
    <w:abstractNumId w:val="27"/>
  </w:num>
  <w:num w:numId="21" w16cid:durableId="173231599">
    <w:abstractNumId w:val="12"/>
  </w:num>
  <w:num w:numId="22" w16cid:durableId="755903588">
    <w:abstractNumId w:val="25"/>
  </w:num>
  <w:num w:numId="23" w16cid:durableId="53897078">
    <w:abstractNumId w:val="13"/>
  </w:num>
  <w:num w:numId="24" w16cid:durableId="428552010">
    <w:abstractNumId w:val="26"/>
  </w:num>
  <w:num w:numId="25" w16cid:durableId="756556103">
    <w:abstractNumId w:val="24"/>
  </w:num>
  <w:num w:numId="26" w16cid:durableId="1046639535">
    <w:abstractNumId w:val="28"/>
  </w:num>
  <w:num w:numId="27" w16cid:durableId="74012148">
    <w:abstractNumId w:val="7"/>
    <w:lvlOverride w:ilvl="0"/>
    <w:lvlOverride w:ilvl="1"/>
    <w:lvlOverride w:ilvl="2"/>
    <w:lvlOverride w:ilvl="3"/>
    <w:lvlOverride w:ilvl="4"/>
    <w:lvlOverride w:ilvl="5"/>
    <w:lvlOverride w:ilvl="6"/>
    <w:lvlOverride w:ilvl="7"/>
    <w:lvlOverride w:ilvl="8"/>
  </w:num>
  <w:num w:numId="28" w16cid:durableId="856579943">
    <w:abstractNumId w:val="3"/>
    <w:lvlOverride w:ilvl="0"/>
    <w:lvlOverride w:ilvl="1"/>
    <w:lvlOverride w:ilvl="2"/>
    <w:lvlOverride w:ilvl="3"/>
    <w:lvlOverride w:ilvl="4"/>
    <w:lvlOverride w:ilvl="5"/>
    <w:lvlOverride w:ilvl="6"/>
    <w:lvlOverride w:ilvl="7"/>
    <w:lvlOverride w:ilvl="8"/>
  </w:num>
  <w:num w:numId="29" w16cid:durableId="693504337">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removePersonalInformation/>
  <w:removeDateAndTime/>
  <w:printFractionalCharacterWidth/>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A37"/>
    <w:rsid w:val="0000564C"/>
    <w:rsid w:val="00006446"/>
    <w:rsid w:val="00006896"/>
    <w:rsid w:val="00007CDC"/>
    <w:rsid w:val="00011B28"/>
    <w:rsid w:val="00015D15"/>
    <w:rsid w:val="000240F2"/>
    <w:rsid w:val="0002564D"/>
    <w:rsid w:val="00025ECA"/>
    <w:rsid w:val="00026D8C"/>
    <w:rsid w:val="000325B8"/>
    <w:rsid w:val="00034C15"/>
    <w:rsid w:val="00036BA1"/>
    <w:rsid w:val="000422E2"/>
    <w:rsid w:val="00042F22"/>
    <w:rsid w:val="000444EF"/>
    <w:rsid w:val="00047A13"/>
    <w:rsid w:val="00052A07"/>
    <w:rsid w:val="000534E3"/>
    <w:rsid w:val="0005606A"/>
    <w:rsid w:val="00057117"/>
    <w:rsid w:val="000616E7"/>
    <w:rsid w:val="0006487E"/>
    <w:rsid w:val="00065E1A"/>
    <w:rsid w:val="000719EA"/>
    <w:rsid w:val="00071E09"/>
    <w:rsid w:val="000731DC"/>
    <w:rsid w:val="00077E5F"/>
    <w:rsid w:val="0008036A"/>
    <w:rsid w:val="00081AE6"/>
    <w:rsid w:val="000855EB"/>
    <w:rsid w:val="00085B52"/>
    <w:rsid w:val="000866F2"/>
    <w:rsid w:val="0009009F"/>
    <w:rsid w:val="0009137A"/>
    <w:rsid w:val="00091557"/>
    <w:rsid w:val="000924C1"/>
    <w:rsid w:val="000924F0"/>
    <w:rsid w:val="00093474"/>
    <w:rsid w:val="00093B0B"/>
    <w:rsid w:val="0009510F"/>
    <w:rsid w:val="000A1AC3"/>
    <w:rsid w:val="000A1B7B"/>
    <w:rsid w:val="000A56F2"/>
    <w:rsid w:val="000B2719"/>
    <w:rsid w:val="000B3A8F"/>
    <w:rsid w:val="000B4AB9"/>
    <w:rsid w:val="000B58C3"/>
    <w:rsid w:val="000B61E9"/>
    <w:rsid w:val="000C165A"/>
    <w:rsid w:val="000C2E19"/>
    <w:rsid w:val="000C65D6"/>
    <w:rsid w:val="000D0D07"/>
    <w:rsid w:val="000D4797"/>
    <w:rsid w:val="000E0527"/>
    <w:rsid w:val="000E1E92"/>
    <w:rsid w:val="000F01C3"/>
    <w:rsid w:val="000F040A"/>
    <w:rsid w:val="000F06D6"/>
    <w:rsid w:val="000F0EB1"/>
    <w:rsid w:val="000F1106"/>
    <w:rsid w:val="000F3BE9"/>
    <w:rsid w:val="000F3F6C"/>
    <w:rsid w:val="000F5E05"/>
    <w:rsid w:val="000F6DF3"/>
    <w:rsid w:val="001005FF"/>
    <w:rsid w:val="0010205F"/>
    <w:rsid w:val="001062FB"/>
    <w:rsid w:val="001063E6"/>
    <w:rsid w:val="00106C55"/>
    <w:rsid w:val="00113CF4"/>
    <w:rsid w:val="001153EA"/>
    <w:rsid w:val="00115643"/>
    <w:rsid w:val="00116765"/>
    <w:rsid w:val="00121609"/>
    <w:rsid w:val="001219F5"/>
    <w:rsid w:val="00121A20"/>
    <w:rsid w:val="0012377F"/>
    <w:rsid w:val="00124314"/>
    <w:rsid w:val="00126B4A"/>
    <w:rsid w:val="00131140"/>
    <w:rsid w:val="00131152"/>
    <w:rsid w:val="00132FD0"/>
    <w:rsid w:val="0013390E"/>
    <w:rsid w:val="001344C0"/>
    <w:rsid w:val="001346FA"/>
    <w:rsid w:val="00135252"/>
    <w:rsid w:val="00137AB5"/>
    <w:rsid w:val="00137F0B"/>
    <w:rsid w:val="00141CA6"/>
    <w:rsid w:val="00151E23"/>
    <w:rsid w:val="001526E0"/>
    <w:rsid w:val="001551B5"/>
    <w:rsid w:val="00155739"/>
    <w:rsid w:val="001659C1"/>
    <w:rsid w:val="00173A8E"/>
    <w:rsid w:val="0017502C"/>
    <w:rsid w:val="0018143F"/>
    <w:rsid w:val="00181FF8"/>
    <w:rsid w:val="00182AD2"/>
    <w:rsid w:val="001847B5"/>
    <w:rsid w:val="00190AC1"/>
    <w:rsid w:val="0019341A"/>
    <w:rsid w:val="00197DF9"/>
    <w:rsid w:val="001A1987"/>
    <w:rsid w:val="001A2564"/>
    <w:rsid w:val="001A6173"/>
    <w:rsid w:val="001A6CBA"/>
    <w:rsid w:val="001B0D97"/>
    <w:rsid w:val="001B5A5D"/>
    <w:rsid w:val="001C1CE5"/>
    <w:rsid w:val="001C2683"/>
    <w:rsid w:val="001C2D39"/>
    <w:rsid w:val="001C3D2A"/>
    <w:rsid w:val="001D51BA"/>
    <w:rsid w:val="001D53E7"/>
    <w:rsid w:val="001D6342"/>
    <w:rsid w:val="001D6D53"/>
    <w:rsid w:val="001E1750"/>
    <w:rsid w:val="001E399D"/>
    <w:rsid w:val="001E58E2"/>
    <w:rsid w:val="001E5915"/>
    <w:rsid w:val="001E7AED"/>
    <w:rsid w:val="001F3916"/>
    <w:rsid w:val="001F54C5"/>
    <w:rsid w:val="001F662C"/>
    <w:rsid w:val="001F7074"/>
    <w:rsid w:val="00200490"/>
    <w:rsid w:val="00201F3A"/>
    <w:rsid w:val="00203181"/>
    <w:rsid w:val="00203F96"/>
    <w:rsid w:val="002069B2"/>
    <w:rsid w:val="00207FA3"/>
    <w:rsid w:val="00214DA8"/>
    <w:rsid w:val="00215423"/>
    <w:rsid w:val="002158FA"/>
    <w:rsid w:val="00220600"/>
    <w:rsid w:val="002224DB"/>
    <w:rsid w:val="00223FCB"/>
    <w:rsid w:val="002252C3"/>
    <w:rsid w:val="00225B04"/>
    <w:rsid w:val="00225C54"/>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9778E"/>
    <w:rsid w:val="002A055E"/>
    <w:rsid w:val="002A1D4E"/>
    <w:rsid w:val="002A2869"/>
    <w:rsid w:val="002A578E"/>
    <w:rsid w:val="002B20D9"/>
    <w:rsid w:val="002B24D6"/>
    <w:rsid w:val="002C41E6"/>
    <w:rsid w:val="002D071A"/>
    <w:rsid w:val="002D34B2"/>
    <w:rsid w:val="002D48B0"/>
    <w:rsid w:val="002D5B37"/>
    <w:rsid w:val="002D7637"/>
    <w:rsid w:val="002E01F1"/>
    <w:rsid w:val="002E17F2"/>
    <w:rsid w:val="002E51C8"/>
    <w:rsid w:val="002E7CAE"/>
    <w:rsid w:val="002F13E4"/>
    <w:rsid w:val="002F2771"/>
    <w:rsid w:val="002F37A9"/>
    <w:rsid w:val="00301CE6"/>
    <w:rsid w:val="0030256B"/>
    <w:rsid w:val="0030501F"/>
    <w:rsid w:val="00307BA1"/>
    <w:rsid w:val="00311702"/>
    <w:rsid w:val="00311E82"/>
    <w:rsid w:val="00313FD6"/>
    <w:rsid w:val="003143BD"/>
    <w:rsid w:val="00315363"/>
    <w:rsid w:val="00316C08"/>
    <w:rsid w:val="003203ED"/>
    <w:rsid w:val="00322C9F"/>
    <w:rsid w:val="00324D23"/>
    <w:rsid w:val="00331751"/>
    <w:rsid w:val="00334579"/>
    <w:rsid w:val="00335858"/>
    <w:rsid w:val="00336BDA"/>
    <w:rsid w:val="00342BD7"/>
    <w:rsid w:val="00346DB5"/>
    <w:rsid w:val="003477B1"/>
    <w:rsid w:val="00347CA5"/>
    <w:rsid w:val="00357380"/>
    <w:rsid w:val="003602D9"/>
    <w:rsid w:val="003604CE"/>
    <w:rsid w:val="00370E47"/>
    <w:rsid w:val="003742AC"/>
    <w:rsid w:val="00377CE1"/>
    <w:rsid w:val="00385BF0"/>
    <w:rsid w:val="00393203"/>
    <w:rsid w:val="003939FF"/>
    <w:rsid w:val="00395870"/>
    <w:rsid w:val="0039598E"/>
    <w:rsid w:val="00396DC7"/>
    <w:rsid w:val="003A2223"/>
    <w:rsid w:val="003A2A0F"/>
    <w:rsid w:val="003A45A1"/>
    <w:rsid w:val="003A5B0A"/>
    <w:rsid w:val="003A6BAC"/>
    <w:rsid w:val="003A70A4"/>
    <w:rsid w:val="003A7EF3"/>
    <w:rsid w:val="003B159C"/>
    <w:rsid w:val="003B369F"/>
    <w:rsid w:val="003B36A3"/>
    <w:rsid w:val="003B64BB"/>
    <w:rsid w:val="003B6E6A"/>
    <w:rsid w:val="003B7FE5"/>
    <w:rsid w:val="003C11C8"/>
    <w:rsid w:val="003C2702"/>
    <w:rsid w:val="003C2F75"/>
    <w:rsid w:val="003C7806"/>
    <w:rsid w:val="003D109F"/>
    <w:rsid w:val="003D2478"/>
    <w:rsid w:val="003D3C45"/>
    <w:rsid w:val="003D5B1F"/>
    <w:rsid w:val="003E15FA"/>
    <w:rsid w:val="003E288B"/>
    <w:rsid w:val="003E55E4"/>
    <w:rsid w:val="003E74E3"/>
    <w:rsid w:val="003F05C7"/>
    <w:rsid w:val="003F2CD4"/>
    <w:rsid w:val="003F382C"/>
    <w:rsid w:val="003F6BBE"/>
    <w:rsid w:val="004000E8"/>
    <w:rsid w:val="00401520"/>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277B9"/>
    <w:rsid w:val="00437447"/>
    <w:rsid w:val="0043768C"/>
    <w:rsid w:val="00441A92"/>
    <w:rsid w:val="004431DC"/>
    <w:rsid w:val="00444F56"/>
    <w:rsid w:val="00446488"/>
    <w:rsid w:val="004517AA"/>
    <w:rsid w:val="00452CAC"/>
    <w:rsid w:val="00457565"/>
    <w:rsid w:val="00457B71"/>
    <w:rsid w:val="004603CE"/>
    <w:rsid w:val="00464689"/>
    <w:rsid w:val="004669E2"/>
    <w:rsid w:val="00470C31"/>
    <w:rsid w:val="0047116E"/>
    <w:rsid w:val="00471DE0"/>
    <w:rsid w:val="004734D0"/>
    <w:rsid w:val="0047556B"/>
    <w:rsid w:val="00477768"/>
    <w:rsid w:val="00487CEE"/>
    <w:rsid w:val="00492BC5"/>
    <w:rsid w:val="004964F1"/>
    <w:rsid w:val="004A16BC"/>
    <w:rsid w:val="004A2B94"/>
    <w:rsid w:val="004B6F6A"/>
    <w:rsid w:val="004B7C0C"/>
    <w:rsid w:val="004C3898"/>
    <w:rsid w:val="004C50CA"/>
    <w:rsid w:val="004D36B1"/>
    <w:rsid w:val="004D7EBD"/>
    <w:rsid w:val="004E2680"/>
    <w:rsid w:val="004E28F9"/>
    <w:rsid w:val="004E462E"/>
    <w:rsid w:val="004E56DC"/>
    <w:rsid w:val="004E76F4"/>
    <w:rsid w:val="004F0B4E"/>
    <w:rsid w:val="004F0B6C"/>
    <w:rsid w:val="004F2078"/>
    <w:rsid w:val="004F4DA3"/>
    <w:rsid w:val="004F621D"/>
    <w:rsid w:val="005019D5"/>
    <w:rsid w:val="00506557"/>
    <w:rsid w:val="0050677A"/>
    <w:rsid w:val="005108D8"/>
    <w:rsid w:val="005116F9"/>
    <w:rsid w:val="005153A7"/>
    <w:rsid w:val="005202DF"/>
    <w:rsid w:val="005219CF"/>
    <w:rsid w:val="00533FBD"/>
    <w:rsid w:val="00534B59"/>
    <w:rsid w:val="00536759"/>
    <w:rsid w:val="00537C62"/>
    <w:rsid w:val="00546970"/>
    <w:rsid w:val="00551038"/>
    <w:rsid w:val="00551CDD"/>
    <w:rsid w:val="00554E19"/>
    <w:rsid w:val="0056121F"/>
    <w:rsid w:val="00572505"/>
    <w:rsid w:val="00582809"/>
    <w:rsid w:val="00587326"/>
    <w:rsid w:val="0058798C"/>
    <w:rsid w:val="005900FA"/>
    <w:rsid w:val="005935A4"/>
    <w:rsid w:val="00593F0F"/>
    <w:rsid w:val="005948C2"/>
    <w:rsid w:val="00595DCA"/>
    <w:rsid w:val="0059779B"/>
    <w:rsid w:val="005A209A"/>
    <w:rsid w:val="005A258B"/>
    <w:rsid w:val="005A662D"/>
    <w:rsid w:val="005A6B71"/>
    <w:rsid w:val="005B1409"/>
    <w:rsid w:val="005B35D7"/>
    <w:rsid w:val="005B392A"/>
    <w:rsid w:val="005B3AA3"/>
    <w:rsid w:val="005B6F83"/>
    <w:rsid w:val="005C74FB"/>
    <w:rsid w:val="005D1602"/>
    <w:rsid w:val="005D3414"/>
    <w:rsid w:val="005E385F"/>
    <w:rsid w:val="005E5B81"/>
    <w:rsid w:val="005F2CB1"/>
    <w:rsid w:val="005F3025"/>
    <w:rsid w:val="005F618C"/>
    <w:rsid w:val="005F70BD"/>
    <w:rsid w:val="00600555"/>
    <w:rsid w:val="0060283C"/>
    <w:rsid w:val="00604F14"/>
    <w:rsid w:val="00607C43"/>
    <w:rsid w:val="006115C9"/>
    <w:rsid w:val="00611B83"/>
    <w:rsid w:val="00613257"/>
    <w:rsid w:val="00620A71"/>
    <w:rsid w:val="00620D80"/>
    <w:rsid w:val="006234A6"/>
    <w:rsid w:val="00626449"/>
    <w:rsid w:val="00630001"/>
    <w:rsid w:val="006311B3"/>
    <w:rsid w:val="0063284C"/>
    <w:rsid w:val="00636398"/>
    <w:rsid w:val="006368D3"/>
    <w:rsid w:val="006377EC"/>
    <w:rsid w:val="0064151F"/>
    <w:rsid w:val="00641533"/>
    <w:rsid w:val="0064208D"/>
    <w:rsid w:val="00643475"/>
    <w:rsid w:val="0064396A"/>
    <w:rsid w:val="0064624E"/>
    <w:rsid w:val="00650AB9"/>
    <w:rsid w:val="00650CF1"/>
    <w:rsid w:val="00655733"/>
    <w:rsid w:val="00655ACD"/>
    <w:rsid w:val="00656A92"/>
    <w:rsid w:val="00656DDE"/>
    <w:rsid w:val="0066011D"/>
    <w:rsid w:val="006607C0"/>
    <w:rsid w:val="006613A6"/>
    <w:rsid w:val="00661A6C"/>
    <w:rsid w:val="006627A2"/>
    <w:rsid w:val="006634E6"/>
    <w:rsid w:val="00663B22"/>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5FE0"/>
    <w:rsid w:val="006A697B"/>
    <w:rsid w:val="006A7AFF"/>
    <w:rsid w:val="006B1816"/>
    <w:rsid w:val="006B2099"/>
    <w:rsid w:val="006B50CF"/>
    <w:rsid w:val="006B7C94"/>
    <w:rsid w:val="006C03B8"/>
    <w:rsid w:val="006C28CB"/>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77F"/>
    <w:rsid w:val="006F3CDE"/>
    <w:rsid w:val="006F581A"/>
    <w:rsid w:val="006F58D4"/>
    <w:rsid w:val="006F6582"/>
    <w:rsid w:val="006F7F09"/>
    <w:rsid w:val="0070346E"/>
    <w:rsid w:val="00703A82"/>
    <w:rsid w:val="00704EDB"/>
    <w:rsid w:val="00706101"/>
    <w:rsid w:val="00706EAC"/>
    <w:rsid w:val="00707072"/>
    <w:rsid w:val="00707D61"/>
    <w:rsid w:val="00712287"/>
    <w:rsid w:val="00712772"/>
    <w:rsid w:val="007148D3"/>
    <w:rsid w:val="00715B9A"/>
    <w:rsid w:val="00721B32"/>
    <w:rsid w:val="0072248C"/>
    <w:rsid w:val="00723DD2"/>
    <w:rsid w:val="007255F6"/>
    <w:rsid w:val="007257D0"/>
    <w:rsid w:val="00726EA6"/>
    <w:rsid w:val="00727208"/>
    <w:rsid w:val="00727680"/>
    <w:rsid w:val="0073116B"/>
    <w:rsid w:val="007348B1"/>
    <w:rsid w:val="007354E5"/>
    <w:rsid w:val="007362A6"/>
    <w:rsid w:val="00736D7D"/>
    <w:rsid w:val="00740E58"/>
    <w:rsid w:val="00741C70"/>
    <w:rsid w:val="00744430"/>
    <w:rsid w:val="007445A0"/>
    <w:rsid w:val="0074524B"/>
    <w:rsid w:val="00747D8B"/>
    <w:rsid w:val="00751228"/>
    <w:rsid w:val="007571E1"/>
    <w:rsid w:val="007604B2"/>
    <w:rsid w:val="007637AD"/>
    <w:rsid w:val="00765281"/>
    <w:rsid w:val="00766BAD"/>
    <w:rsid w:val="007729A2"/>
    <w:rsid w:val="007747B3"/>
    <w:rsid w:val="007755F2"/>
    <w:rsid w:val="00776971"/>
    <w:rsid w:val="00780A80"/>
    <w:rsid w:val="0078177E"/>
    <w:rsid w:val="0078304C"/>
    <w:rsid w:val="00783673"/>
    <w:rsid w:val="0078542F"/>
    <w:rsid w:val="00785490"/>
    <w:rsid w:val="007925EA"/>
    <w:rsid w:val="00793CD8"/>
    <w:rsid w:val="00794552"/>
    <w:rsid w:val="00795C92"/>
    <w:rsid w:val="00796231"/>
    <w:rsid w:val="00797173"/>
    <w:rsid w:val="007A1CB3"/>
    <w:rsid w:val="007A306F"/>
    <w:rsid w:val="007A43A6"/>
    <w:rsid w:val="007A44B6"/>
    <w:rsid w:val="007A538B"/>
    <w:rsid w:val="007A58A6"/>
    <w:rsid w:val="007B23C8"/>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5FA2"/>
    <w:rsid w:val="0080605F"/>
    <w:rsid w:val="008074FE"/>
    <w:rsid w:val="00807786"/>
    <w:rsid w:val="00811FCB"/>
    <w:rsid w:val="00814203"/>
    <w:rsid w:val="008158D6"/>
    <w:rsid w:val="00817196"/>
    <w:rsid w:val="008235DB"/>
    <w:rsid w:val="00824228"/>
    <w:rsid w:val="00824AB4"/>
    <w:rsid w:val="00825C42"/>
    <w:rsid w:val="00825D25"/>
    <w:rsid w:val="00827D6F"/>
    <w:rsid w:val="00831676"/>
    <w:rsid w:val="008376AC"/>
    <w:rsid w:val="00841994"/>
    <w:rsid w:val="008444E8"/>
    <w:rsid w:val="00844DD9"/>
    <w:rsid w:val="00844E80"/>
    <w:rsid w:val="00845299"/>
    <w:rsid w:val="00846FE7"/>
    <w:rsid w:val="00853281"/>
    <w:rsid w:val="00856911"/>
    <w:rsid w:val="008677FD"/>
    <w:rsid w:val="008706D4"/>
    <w:rsid w:val="00870F8A"/>
    <w:rsid w:val="008719A4"/>
    <w:rsid w:val="00871D23"/>
    <w:rsid w:val="00874312"/>
    <w:rsid w:val="0087437C"/>
    <w:rsid w:val="00875CD7"/>
    <w:rsid w:val="00876B4D"/>
    <w:rsid w:val="00877F18"/>
    <w:rsid w:val="00887425"/>
    <w:rsid w:val="00891E33"/>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E2999"/>
    <w:rsid w:val="008F1C4E"/>
    <w:rsid w:val="008F1EAB"/>
    <w:rsid w:val="008F33DC"/>
    <w:rsid w:val="008F477F"/>
    <w:rsid w:val="009014F6"/>
    <w:rsid w:val="00902350"/>
    <w:rsid w:val="0090336B"/>
    <w:rsid w:val="00903D26"/>
    <w:rsid w:val="009053AA"/>
    <w:rsid w:val="00906939"/>
    <w:rsid w:val="00906C82"/>
    <w:rsid w:val="00910B7D"/>
    <w:rsid w:val="00911DFB"/>
    <w:rsid w:val="009139D9"/>
    <w:rsid w:val="00914AD8"/>
    <w:rsid w:val="00916079"/>
    <w:rsid w:val="00917CE9"/>
    <w:rsid w:val="0092075B"/>
    <w:rsid w:val="00920BF2"/>
    <w:rsid w:val="009212E2"/>
    <w:rsid w:val="00922010"/>
    <w:rsid w:val="00931BD9"/>
    <w:rsid w:val="009368F3"/>
    <w:rsid w:val="00941636"/>
    <w:rsid w:val="00943742"/>
    <w:rsid w:val="00945C05"/>
    <w:rsid w:val="00946945"/>
    <w:rsid w:val="00947713"/>
    <w:rsid w:val="00950DE7"/>
    <w:rsid w:val="00952DDE"/>
    <w:rsid w:val="009534EF"/>
    <w:rsid w:val="00953920"/>
    <w:rsid w:val="00953D47"/>
    <w:rsid w:val="00955A61"/>
    <w:rsid w:val="0095681E"/>
    <w:rsid w:val="009572D4"/>
    <w:rsid w:val="00960A62"/>
    <w:rsid w:val="00961921"/>
    <w:rsid w:val="0096430A"/>
    <w:rsid w:val="0096554B"/>
    <w:rsid w:val="0096584A"/>
    <w:rsid w:val="00971F08"/>
    <w:rsid w:val="0097603D"/>
    <w:rsid w:val="00976949"/>
    <w:rsid w:val="00980477"/>
    <w:rsid w:val="00984490"/>
    <w:rsid w:val="00985253"/>
    <w:rsid w:val="009853B3"/>
    <w:rsid w:val="00990630"/>
    <w:rsid w:val="00991761"/>
    <w:rsid w:val="00994DCA"/>
    <w:rsid w:val="009960EC"/>
    <w:rsid w:val="009970DD"/>
    <w:rsid w:val="009A0FBA"/>
    <w:rsid w:val="009A1601"/>
    <w:rsid w:val="009A3BB6"/>
    <w:rsid w:val="009A462D"/>
    <w:rsid w:val="009A5CBA"/>
    <w:rsid w:val="009B1F30"/>
    <w:rsid w:val="009B33A2"/>
    <w:rsid w:val="009B3AC2"/>
    <w:rsid w:val="009B4DF4"/>
    <w:rsid w:val="009B564E"/>
    <w:rsid w:val="009B7E87"/>
    <w:rsid w:val="009C0169"/>
    <w:rsid w:val="009C403E"/>
    <w:rsid w:val="009D04D9"/>
    <w:rsid w:val="009D4FF0"/>
    <w:rsid w:val="009D703C"/>
    <w:rsid w:val="009D718F"/>
    <w:rsid w:val="009E068F"/>
    <w:rsid w:val="009E14E0"/>
    <w:rsid w:val="009E35DB"/>
    <w:rsid w:val="009E47A3"/>
    <w:rsid w:val="009E515C"/>
    <w:rsid w:val="009E6611"/>
    <w:rsid w:val="009F08F3"/>
    <w:rsid w:val="009F344F"/>
    <w:rsid w:val="00A031D8"/>
    <w:rsid w:val="00A048A8"/>
    <w:rsid w:val="00A04F49"/>
    <w:rsid w:val="00A05D82"/>
    <w:rsid w:val="00A13E54"/>
    <w:rsid w:val="00A17F63"/>
    <w:rsid w:val="00A2193B"/>
    <w:rsid w:val="00A2351A"/>
    <w:rsid w:val="00A264A9"/>
    <w:rsid w:val="00A26DCF"/>
    <w:rsid w:val="00A27785"/>
    <w:rsid w:val="00A30187"/>
    <w:rsid w:val="00A3448A"/>
    <w:rsid w:val="00A36297"/>
    <w:rsid w:val="00A41E2B"/>
    <w:rsid w:val="00A45B74"/>
    <w:rsid w:val="00A46F13"/>
    <w:rsid w:val="00A52E1D"/>
    <w:rsid w:val="00A61499"/>
    <w:rsid w:val="00A62A77"/>
    <w:rsid w:val="00A63483"/>
    <w:rsid w:val="00A657D7"/>
    <w:rsid w:val="00A65C28"/>
    <w:rsid w:val="00A660AC"/>
    <w:rsid w:val="00A67E6C"/>
    <w:rsid w:val="00A71253"/>
    <w:rsid w:val="00A71B99"/>
    <w:rsid w:val="00A739D0"/>
    <w:rsid w:val="00A761D4"/>
    <w:rsid w:val="00A77EC4"/>
    <w:rsid w:val="00A92879"/>
    <w:rsid w:val="00A9442A"/>
    <w:rsid w:val="00A95349"/>
    <w:rsid w:val="00A95486"/>
    <w:rsid w:val="00AA016F"/>
    <w:rsid w:val="00AA1ED6"/>
    <w:rsid w:val="00AA51D6"/>
    <w:rsid w:val="00AB0BC8"/>
    <w:rsid w:val="00AB11CA"/>
    <w:rsid w:val="00AB14D9"/>
    <w:rsid w:val="00AB24CF"/>
    <w:rsid w:val="00AB4A7C"/>
    <w:rsid w:val="00AB4AB8"/>
    <w:rsid w:val="00AB655E"/>
    <w:rsid w:val="00AC007F"/>
    <w:rsid w:val="00AC2ECD"/>
    <w:rsid w:val="00AC3119"/>
    <w:rsid w:val="00AC49FB"/>
    <w:rsid w:val="00AC4F17"/>
    <w:rsid w:val="00AC5A10"/>
    <w:rsid w:val="00AD0AA3"/>
    <w:rsid w:val="00AD2ED0"/>
    <w:rsid w:val="00AD3F94"/>
    <w:rsid w:val="00AD4A5A"/>
    <w:rsid w:val="00AD7776"/>
    <w:rsid w:val="00AE27AC"/>
    <w:rsid w:val="00AE40E0"/>
    <w:rsid w:val="00AE4DBA"/>
    <w:rsid w:val="00AE4F07"/>
    <w:rsid w:val="00AF1C5D"/>
    <w:rsid w:val="00AF2A7F"/>
    <w:rsid w:val="00AF30F0"/>
    <w:rsid w:val="00AF42D7"/>
    <w:rsid w:val="00AF75FA"/>
    <w:rsid w:val="00B006FE"/>
    <w:rsid w:val="00B007CB"/>
    <w:rsid w:val="00B02AA9"/>
    <w:rsid w:val="00B02FA3"/>
    <w:rsid w:val="00B05084"/>
    <w:rsid w:val="00B157F9"/>
    <w:rsid w:val="00B20256"/>
    <w:rsid w:val="00B20D09"/>
    <w:rsid w:val="00B2757F"/>
    <w:rsid w:val="00B2763F"/>
    <w:rsid w:val="00B27AAC"/>
    <w:rsid w:val="00B30929"/>
    <w:rsid w:val="00B372AA"/>
    <w:rsid w:val="00B40445"/>
    <w:rsid w:val="00B409E0"/>
    <w:rsid w:val="00B40D04"/>
    <w:rsid w:val="00B41888"/>
    <w:rsid w:val="00B45A52"/>
    <w:rsid w:val="00B45E99"/>
    <w:rsid w:val="00B46175"/>
    <w:rsid w:val="00B548B7"/>
    <w:rsid w:val="00B663B8"/>
    <w:rsid w:val="00B664C7"/>
    <w:rsid w:val="00B70989"/>
    <w:rsid w:val="00B713D8"/>
    <w:rsid w:val="00B739F6"/>
    <w:rsid w:val="00B81A6C"/>
    <w:rsid w:val="00B85DE5"/>
    <w:rsid w:val="00B90F73"/>
    <w:rsid w:val="00B93B59"/>
    <w:rsid w:val="00B9406A"/>
    <w:rsid w:val="00B97562"/>
    <w:rsid w:val="00BA2280"/>
    <w:rsid w:val="00BA2A08"/>
    <w:rsid w:val="00BA56D2"/>
    <w:rsid w:val="00BA76E0"/>
    <w:rsid w:val="00BB03EC"/>
    <w:rsid w:val="00BB2A25"/>
    <w:rsid w:val="00BB51E9"/>
    <w:rsid w:val="00BC0FDC"/>
    <w:rsid w:val="00BC3053"/>
    <w:rsid w:val="00BC4D2E"/>
    <w:rsid w:val="00BC6F22"/>
    <w:rsid w:val="00BD48AC"/>
    <w:rsid w:val="00BD5F1A"/>
    <w:rsid w:val="00BE1234"/>
    <w:rsid w:val="00BE2AB2"/>
    <w:rsid w:val="00BE2FA6"/>
    <w:rsid w:val="00BE333F"/>
    <w:rsid w:val="00BE7406"/>
    <w:rsid w:val="00BE7603"/>
    <w:rsid w:val="00BF3279"/>
    <w:rsid w:val="00BF6DF1"/>
    <w:rsid w:val="00BF74C7"/>
    <w:rsid w:val="00C015F1"/>
    <w:rsid w:val="00C01F33"/>
    <w:rsid w:val="00C02CC6"/>
    <w:rsid w:val="00C040F7"/>
    <w:rsid w:val="00C044AB"/>
    <w:rsid w:val="00C05706"/>
    <w:rsid w:val="00C07377"/>
    <w:rsid w:val="00C10478"/>
    <w:rsid w:val="00C12107"/>
    <w:rsid w:val="00C142C5"/>
    <w:rsid w:val="00C14D4B"/>
    <w:rsid w:val="00C154BB"/>
    <w:rsid w:val="00C279B5"/>
    <w:rsid w:val="00C27C45"/>
    <w:rsid w:val="00C33375"/>
    <w:rsid w:val="00C3719D"/>
    <w:rsid w:val="00C37CB2"/>
    <w:rsid w:val="00C40773"/>
    <w:rsid w:val="00C473A5"/>
    <w:rsid w:val="00C54995"/>
    <w:rsid w:val="00C54D41"/>
    <w:rsid w:val="00C60783"/>
    <w:rsid w:val="00C64672"/>
    <w:rsid w:val="00C7030D"/>
    <w:rsid w:val="00C70697"/>
    <w:rsid w:val="00C72093"/>
    <w:rsid w:val="00C72EF4"/>
    <w:rsid w:val="00C744FE"/>
    <w:rsid w:val="00C75D2F"/>
    <w:rsid w:val="00C767BE"/>
    <w:rsid w:val="00C76E3C"/>
    <w:rsid w:val="00C776BD"/>
    <w:rsid w:val="00C81568"/>
    <w:rsid w:val="00C90190"/>
    <w:rsid w:val="00C9027A"/>
    <w:rsid w:val="00C9068E"/>
    <w:rsid w:val="00C9333A"/>
    <w:rsid w:val="00C93814"/>
    <w:rsid w:val="00C93C4B"/>
    <w:rsid w:val="00C944AB"/>
    <w:rsid w:val="00C95B40"/>
    <w:rsid w:val="00CA1ED8"/>
    <w:rsid w:val="00CA3B51"/>
    <w:rsid w:val="00CB1185"/>
    <w:rsid w:val="00CB1F63"/>
    <w:rsid w:val="00CB7170"/>
    <w:rsid w:val="00CC040E"/>
    <w:rsid w:val="00CC111F"/>
    <w:rsid w:val="00CC2011"/>
    <w:rsid w:val="00CC3EA0"/>
    <w:rsid w:val="00CC6072"/>
    <w:rsid w:val="00CC7B45"/>
    <w:rsid w:val="00CD1188"/>
    <w:rsid w:val="00CD1F09"/>
    <w:rsid w:val="00CD2E62"/>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028D"/>
    <w:rsid w:val="00D239A7"/>
    <w:rsid w:val="00D23F47"/>
    <w:rsid w:val="00D36E71"/>
    <w:rsid w:val="00D37D87"/>
    <w:rsid w:val="00D40B33"/>
    <w:rsid w:val="00D4318F"/>
    <w:rsid w:val="00D438BF"/>
    <w:rsid w:val="00D440F8"/>
    <w:rsid w:val="00D5451A"/>
    <w:rsid w:val="00D546FF"/>
    <w:rsid w:val="00D55AD5"/>
    <w:rsid w:val="00D576CA"/>
    <w:rsid w:val="00D61AF5"/>
    <w:rsid w:val="00D61F1B"/>
    <w:rsid w:val="00D652B5"/>
    <w:rsid w:val="00D66155"/>
    <w:rsid w:val="00D708B0"/>
    <w:rsid w:val="00D77B1D"/>
    <w:rsid w:val="00D8021F"/>
    <w:rsid w:val="00D80383"/>
    <w:rsid w:val="00D823C6"/>
    <w:rsid w:val="00D827A0"/>
    <w:rsid w:val="00D8327F"/>
    <w:rsid w:val="00D844C0"/>
    <w:rsid w:val="00D86CA3"/>
    <w:rsid w:val="00D871CE"/>
    <w:rsid w:val="00D9196D"/>
    <w:rsid w:val="00D92982"/>
    <w:rsid w:val="00DA305E"/>
    <w:rsid w:val="00DA5417"/>
    <w:rsid w:val="00DA56E8"/>
    <w:rsid w:val="00DB0A9F"/>
    <w:rsid w:val="00DB377D"/>
    <w:rsid w:val="00DC2D36"/>
    <w:rsid w:val="00DC53EF"/>
    <w:rsid w:val="00DD0C42"/>
    <w:rsid w:val="00DE3EC8"/>
    <w:rsid w:val="00DE5608"/>
    <w:rsid w:val="00DE58D0"/>
    <w:rsid w:val="00DE654F"/>
    <w:rsid w:val="00DF0B6E"/>
    <w:rsid w:val="00DF15E0"/>
    <w:rsid w:val="00DF37A0"/>
    <w:rsid w:val="00E110E7"/>
    <w:rsid w:val="00E11B20"/>
    <w:rsid w:val="00E17FA2"/>
    <w:rsid w:val="00E20DA2"/>
    <w:rsid w:val="00E22330"/>
    <w:rsid w:val="00E30B5A"/>
    <w:rsid w:val="00E3123D"/>
    <w:rsid w:val="00E31461"/>
    <w:rsid w:val="00E31D43"/>
    <w:rsid w:val="00E32608"/>
    <w:rsid w:val="00E34188"/>
    <w:rsid w:val="00E34B6E"/>
    <w:rsid w:val="00E35559"/>
    <w:rsid w:val="00E3723A"/>
    <w:rsid w:val="00E37325"/>
    <w:rsid w:val="00E37860"/>
    <w:rsid w:val="00E446F1"/>
    <w:rsid w:val="00E46886"/>
    <w:rsid w:val="00E47AEF"/>
    <w:rsid w:val="00E504AB"/>
    <w:rsid w:val="00E50C96"/>
    <w:rsid w:val="00E53B75"/>
    <w:rsid w:val="00E54E3B"/>
    <w:rsid w:val="00E57565"/>
    <w:rsid w:val="00E63838"/>
    <w:rsid w:val="00E64434"/>
    <w:rsid w:val="00E67C51"/>
    <w:rsid w:val="00E72BB7"/>
    <w:rsid w:val="00E72EFC"/>
    <w:rsid w:val="00E7377B"/>
    <w:rsid w:val="00E758EC"/>
    <w:rsid w:val="00E8234C"/>
    <w:rsid w:val="00E83AA9"/>
    <w:rsid w:val="00E8418F"/>
    <w:rsid w:val="00E84C3C"/>
    <w:rsid w:val="00E85928"/>
    <w:rsid w:val="00E87822"/>
    <w:rsid w:val="00E90395"/>
    <w:rsid w:val="00E90E49"/>
    <w:rsid w:val="00E917F9"/>
    <w:rsid w:val="00E9291C"/>
    <w:rsid w:val="00E93FFE"/>
    <w:rsid w:val="00E94F8A"/>
    <w:rsid w:val="00E96827"/>
    <w:rsid w:val="00EA6E04"/>
    <w:rsid w:val="00EA7A41"/>
    <w:rsid w:val="00EB077B"/>
    <w:rsid w:val="00EB47BD"/>
    <w:rsid w:val="00EB4EA2"/>
    <w:rsid w:val="00EC24D5"/>
    <w:rsid w:val="00EC27C6"/>
    <w:rsid w:val="00EC3D23"/>
    <w:rsid w:val="00EC4207"/>
    <w:rsid w:val="00EC5653"/>
    <w:rsid w:val="00EC71CE"/>
    <w:rsid w:val="00ED1006"/>
    <w:rsid w:val="00EE0181"/>
    <w:rsid w:val="00EE2727"/>
    <w:rsid w:val="00EE6833"/>
    <w:rsid w:val="00EF18FE"/>
    <w:rsid w:val="00EF5787"/>
    <w:rsid w:val="00EF60D0"/>
    <w:rsid w:val="00F02CEB"/>
    <w:rsid w:val="00F0528D"/>
    <w:rsid w:val="00F06C67"/>
    <w:rsid w:val="00F06DFD"/>
    <w:rsid w:val="00F071D1"/>
    <w:rsid w:val="00F07533"/>
    <w:rsid w:val="00F10629"/>
    <w:rsid w:val="00F15FA5"/>
    <w:rsid w:val="00F209B7"/>
    <w:rsid w:val="00F2376F"/>
    <w:rsid w:val="00F243D8"/>
    <w:rsid w:val="00F30828"/>
    <w:rsid w:val="00F313D6"/>
    <w:rsid w:val="00F40F0C"/>
    <w:rsid w:val="00F442B8"/>
    <w:rsid w:val="00F44E4B"/>
    <w:rsid w:val="00F4766C"/>
    <w:rsid w:val="00F5060E"/>
    <w:rsid w:val="00F507D1"/>
    <w:rsid w:val="00F519CE"/>
    <w:rsid w:val="00F51ADA"/>
    <w:rsid w:val="00F5422D"/>
    <w:rsid w:val="00F5596A"/>
    <w:rsid w:val="00F60203"/>
    <w:rsid w:val="00F607C5"/>
    <w:rsid w:val="00F60DEA"/>
    <w:rsid w:val="00F629C7"/>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A4C4E"/>
    <w:rsid w:val="00FB11D5"/>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 w:val="034D0647"/>
    <w:rsid w:val="15C78FEC"/>
    <w:rsid w:val="19B221E4"/>
    <w:rsid w:val="252E503E"/>
    <w:rsid w:val="2798AEA1"/>
    <w:rsid w:val="2C11EDE8"/>
    <w:rsid w:val="3581B857"/>
    <w:rsid w:val="35A708E5"/>
    <w:rsid w:val="37B9FD1B"/>
    <w:rsid w:val="3A5137AF"/>
    <w:rsid w:val="42D6AD1C"/>
    <w:rsid w:val="46EA1BFA"/>
    <w:rsid w:val="485ADF9E"/>
    <w:rsid w:val="498F3AD8"/>
    <w:rsid w:val="5F0DC8C2"/>
    <w:rsid w:val="7EC50AE0"/>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link w:val="ProposalChar"/>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ink w:val="EXChar"/>
    <w:qFormat/>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qFormat/>
    <w:locked/>
    <w:rsid w:val="008D00A5"/>
    <w:pPr>
      <w:keepNext/>
      <w:keepLines/>
      <w:spacing w:after="0"/>
    </w:pPr>
    <w:rPr>
      <w:sz w:val="18"/>
      <w:lang w:val="x-none" w:eastAsia="x-none"/>
    </w:rPr>
  </w:style>
  <w:style w:type="paragraph" w:customStyle="1" w:styleId="TAC">
    <w:name w:val="TAC"/>
    <w:basedOn w:val="TAL"/>
    <w:locked/>
    <w:rsid w:val="008D00A5"/>
    <w:pPr>
      <w:jc w:val="center"/>
    </w:pPr>
  </w:style>
  <w:style w:type="paragraph" w:customStyle="1" w:styleId="TAH">
    <w:name w:val="TAH"/>
    <w:basedOn w:val="TAC"/>
    <w:link w:val="TAHCar"/>
    <w:qFormat/>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qFormat/>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character" w:customStyle="1" w:styleId="EXChar">
    <w:name w:val="EX Char"/>
    <w:link w:val="EX"/>
    <w:qFormat/>
    <w:locked/>
    <w:rsid w:val="00DE3EC8"/>
    <w:rPr>
      <w:rFonts w:ascii="Arial" w:eastAsiaTheme="minorHAnsi" w:hAnsi="Arial" w:cstheme="minorBidi"/>
      <w:szCs w:val="22"/>
      <w:lang w:val="en-US" w:eastAsia="en-US"/>
    </w:rPr>
  </w:style>
  <w:style w:type="paragraph" w:customStyle="1" w:styleId="a">
    <w:name w:val="表格题注"/>
    <w:next w:val="Normal"/>
    <w:qFormat/>
    <w:rsid w:val="00DE3EC8"/>
    <w:pPr>
      <w:numPr>
        <w:numId w:val="23"/>
      </w:numPr>
      <w:tabs>
        <w:tab w:val="clear" w:pos="397"/>
      </w:tabs>
      <w:spacing w:beforeLines="50" w:afterLines="50"/>
      <w:ind w:left="567" w:hanging="283"/>
      <w:jc w:val="center"/>
    </w:pPr>
    <w:rPr>
      <w:rFonts w:ascii="Times New Roman" w:eastAsia="Yu Mincho" w:hAnsi="Times New Roman"/>
      <w:b/>
      <w:lang w:eastAsia="zh-CN"/>
    </w:rPr>
  </w:style>
  <w:style w:type="paragraph" w:customStyle="1" w:styleId="0Maintext">
    <w:name w:val="0 Main text"/>
    <w:basedOn w:val="Normal"/>
    <w:link w:val="0MaintextChar"/>
    <w:qFormat/>
    <w:rsid w:val="00955A61"/>
    <w:pPr>
      <w:spacing w:after="100" w:afterAutospacing="1" w:line="288" w:lineRule="auto"/>
      <w:ind w:firstLine="360"/>
      <w:jc w:val="both"/>
    </w:pPr>
    <w:rPr>
      <w:rFonts w:ascii="Times New Roman" w:eastAsia="Malgun Gothic" w:hAnsi="Times New Roman" w:cs="Batang"/>
      <w:szCs w:val="20"/>
      <w:lang w:val="en-GB"/>
    </w:rPr>
  </w:style>
  <w:style w:type="character" w:customStyle="1" w:styleId="0MaintextChar">
    <w:name w:val="0 Main text Char"/>
    <w:basedOn w:val="DefaultParagraphFont"/>
    <w:link w:val="0Maintext"/>
    <w:qFormat/>
    <w:rsid w:val="00955A61"/>
    <w:rPr>
      <w:rFonts w:ascii="Times New Roman" w:eastAsia="Malgun Gothic" w:hAnsi="Times New Roman" w:cs="Batang"/>
      <w:lang w:eastAsia="en-US"/>
    </w:rPr>
  </w:style>
  <w:style w:type="character" w:customStyle="1" w:styleId="ProposalChar">
    <w:name w:val="Proposal Char"/>
    <w:basedOn w:val="DefaultParagraphFont"/>
    <w:link w:val="Proposal"/>
    <w:qFormat/>
    <w:rsid w:val="00955A61"/>
    <w:rPr>
      <w:rFonts w:ascii="Arial" w:eastAsiaTheme="minorHAnsi" w:hAnsi="Arial" w:cstheme="minorBidi"/>
      <w:b/>
      <w:bCs/>
      <w:szCs w:val="22"/>
      <w:lang w:val="en-US" w:eastAsia="zh-CN"/>
    </w:rPr>
  </w:style>
  <w:style w:type="paragraph" w:customStyle="1" w:styleId="Agreement">
    <w:name w:val="Agreement"/>
    <w:basedOn w:val="Normal"/>
    <w:next w:val="Doc-text2"/>
    <w:uiPriority w:val="99"/>
    <w:qFormat/>
    <w:rsid w:val="0013390E"/>
    <w:pPr>
      <w:numPr>
        <w:numId w:val="24"/>
      </w:numPr>
      <w:spacing w:before="60" w:after="0" w:line="240" w:lineRule="auto"/>
    </w:pPr>
    <w:rPr>
      <w:rFonts w:eastAsia="MS Mincho" w:cs="Times New Roman"/>
      <w:b/>
      <w:szCs w:val="24"/>
      <w:lang w:val="en-GB" w:eastAsia="en-GB"/>
    </w:rPr>
  </w:style>
  <w:style w:type="character" w:styleId="UnresolvedMention">
    <w:name w:val="Unresolved Mention"/>
    <w:basedOn w:val="DefaultParagraphFont"/>
    <w:uiPriority w:val="99"/>
    <w:semiHidden/>
    <w:unhideWhenUsed/>
    <w:rsid w:val="00703A8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2715704">
      <w:bodyDiv w:val="1"/>
      <w:marLeft w:val="0"/>
      <w:marRight w:val="0"/>
      <w:marTop w:val="0"/>
      <w:marBottom w:val="0"/>
      <w:divBdr>
        <w:top w:val="none" w:sz="0" w:space="0" w:color="auto"/>
        <w:left w:val="none" w:sz="0" w:space="0" w:color="auto"/>
        <w:bottom w:val="none" w:sz="0" w:space="0" w:color="auto"/>
        <w:right w:val="none" w:sz="0" w:space="0" w:color="auto"/>
      </w:divBdr>
    </w:div>
    <w:div w:id="750197834">
      <w:bodyDiv w:val="1"/>
      <w:marLeft w:val="0"/>
      <w:marRight w:val="0"/>
      <w:marTop w:val="0"/>
      <w:marBottom w:val="0"/>
      <w:divBdr>
        <w:top w:val="none" w:sz="0" w:space="0" w:color="auto"/>
        <w:left w:val="none" w:sz="0" w:space="0" w:color="auto"/>
        <w:bottom w:val="none" w:sz="0" w:space="0" w:color="auto"/>
        <w:right w:val="none" w:sz="0" w:space="0" w:color="auto"/>
      </w:divBdr>
    </w:div>
    <w:div w:id="754402964">
      <w:bodyDiv w:val="1"/>
      <w:marLeft w:val="0"/>
      <w:marRight w:val="0"/>
      <w:marTop w:val="0"/>
      <w:marBottom w:val="0"/>
      <w:divBdr>
        <w:top w:val="none" w:sz="0" w:space="0" w:color="auto"/>
        <w:left w:val="none" w:sz="0" w:space="0" w:color="auto"/>
        <w:bottom w:val="none" w:sz="0" w:space="0" w:color="auto"/>
        <w:right w:val="none" w:sz="0" w:space="0" w:color="auto"/>
      </w:divBdr>
    </w:div>
    <w:div w:id="783381315">
      <w:bodyDiv w:val="1"/>
      <w:marLeft w:val="0"/>
      <w:marRight w:val="0"/>
      <w:marTop w:val="0"/>
      <w:marBottom w:val="0"/>
      <w:divBdr>
        <w:top w:val="none" w:sz="0" w:space="0" w:color="auto"/>
        <w:left w:val="none" w:sz="0" w:space="0" w:color="auto"/>
        <w:bottom w:val="none" w:sz="0" w:space="0" w:color="auto"/>
        <w:right w:val="none" w:sz="0" w:space="0" w:color="auto"/>
      </w:divBdr>
    </w:div>
    <w:div w:id="946232185">
      <w:bodyDiv w:val="1"/>
      <w:marLeft w:val="0"/>
      <w:marRight w:val="0"/>
      <w:marTop w:val="0"/>
      <w:marBottom w:val="0"/>
      <w:divBdr>
        <w:top w:val="none" w:sz="0" w:space="0" w:color="auto"/>
        <w:left w:val="none" w:sz="0" w:space="0" w:color="auto"/>
        <w:bottom w:val="none" w:sz="0" w:space="0" w:color="auto"/>
        <w:right w:val="none" w:sz="0" w:space="0" w:color="auto"/>
      </w:divBdr>
    </w:div>
    <w:div w:id="1147279033">
      <w:bodyDiv w:val="1"/>
      <w:marLeft w:val="0"/>
      <w:marRight w:val="0"/>
      <w:marTop w:val="0"/>
      <w:marBottom w:val="0"/>
      <w:divBdr>
        <w:top w:val="none" w:sz="0" w:space="0" w:color="auto"/>
        <w:left w:val="none" w:sz="0" w:space="0" w:color="auto"/>
        <w:bottom w:val="none" w:sz="0" w:space="0" w:color="auto"/>
        <w:right w:val="none" w:sz="0" w:space="0" w:color="auto"/>
      </w:divBdr>
    </w:div>
    <w:div w:id="1328250014">
      <w:bodyDiv w:val="1"/>
      <w:marLeft w:val="0"/>
      <w:marRight w:val="0"/>
      <w:marTop w:val="0"/>
      <w:marBottom w:val="0"/>
      <w:divBdr>
        <w:top w:val="none" w:sz="0" w:space="0" w:color="auto"/>
        <w:left w:val="none" w:sz="0" w:space="0" w:color="auto"/>
        <w:bottom w:val="none" w:sz="0" w:space="0" w:color="auto"/>
        <w:right w:val="none" w:sz="0" w:space="0" w:color="auto"/>
      </w:divBdr>
    </w:div>
    <w:div w:id="1419248557">
      <w:bodyDiv w:val="1"/>
      <w:marLeft w:val="0"/>
      <w:marRight w:val="0"/>
      <w:marTop w:val="0"/>
      <w:marBottom w:val="0"/>
      <w:divBdr>
        <w:top w:val="none" w:sz="0" w:space="0" w:color="auto"/>
        <w:left w:val="none" w:sz="0" w:space="0" w:color="auto"/>
        <w:bottom w:val="none" w:sz="0" w:space="0" w:color="auto"/>
        <w:right w:val="none" w:sz="0" w:space="0" w:color="auto"/>
      </w:divBdr>
    </w:div>
    <w:div w:id="1524511277">
      <w:bodyDiv w:val="1"/>
      <w:marLeft w:val="0"/>
      <w:marRight w:val="0"/>
      <w:marTop w:val="0"/>
      <w:marBottom w:val="0"/>
      <w:divBdr>
        <w:top w:val="none" w:sz="0" w:space="0" w:color="auto"/>
        <w:left w:val="none" w:sz="0" w:space="0" w:color="auto"/>
        <w:bottom w:val="none" w:sz="0" w:space="0" w:color="auto"/>
        <w:right w:val="none" w:sz="0" w:space="0" w:color="auto"/>
      </w:divBdr>
    </w:div>
    <w:div w:id="1739938896">
      <w:bodyDiv w:val="1"/>
      <w:marLeft w:val="0"/>
      <w:marRight w:val="0"/>
      <w:marTop w:val="0"/>
      <w:marBottom w:val="0"/>
      <w:divBdr>
        <w:top w:val="none" w:sz="0" w:space="0" w:color="auto"/>
        <w:left w:val="none" w:sz="0" w:space="0" w:color="auto"/>
        <w:bottom w:val="none" w:sz="0" w:space="0" w:color="auto"/>
        <w:right w:val="none" w:sz="0" w:space="0" w:color="auto"/>
      </w:divBdr>
    </w:div>
    <w:div w:id="2012021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2f282d3b-eb4a-4b09-b61f-b9593442e286">
      <Terms xmlns="http://schemas.microsoft.com/office/infopath/2007/PartnerControls"/>
    </lcf76f155ced4ddcb4097134ff3c332f>
    <TaxCatchAll xmlns="d8762117-8292-4133-b1c7-eab5c6487cfd" xsi:nil="true"/>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F0C5A32B-1FD1-4B6F-869B-BF7778D0AF47}">
  <ds:schemaRefs>
    <ds:schemaRef ds:uri="http://schemas.openxmlformats.org/officeDocument/2006/bibliography"/>
  </ds:schemaRefs>
</ds:datastoreItem>
</file>

<file path=customXml/itemProps2.xml><?xml version="1.0" encoding="utf-8"?>
<ds:datastoreItem xmlns:ds="http://schemas.openxmlformats.org/officeDocument/2006/customXml" ds:itemID="{5B96A702-0ECD-49C1-912E-55CC91E64AF6}"/>
</file>

<file path=customXml/itemProps3.xml><?xml version="1.0" encoding="utf-8"?>
<ds:datastoreItem xmlns:ds="http://schemas.openxmlformats.org/officeDocument/2006/customXml" ds:itemID="{CDE3A6EB-0D3E-4CD8-8D3C-FCC67A2358C5}"/>
</file>

<file path=customXml/itemProps4.xml><?xml version="1.0" encoding="utf-8"?>
<ds:datastoreItem xmlns:ds="http://schemas.openxmlformats.org/officeDocument/2006/customXml" ds:itemID="{4A0FA2AA-DBEF-464A-BF4A-91019CBA4BC6}"/>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0</TotalTime>
  <Pages>4</Pages>
  <Words>1038</Words>
  <Characters>5918</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2025-10-03T20:13:00Z</dcterms:created>
  <dcterms:modified xsi:type="dcterms:W3CDTF">2025-10-03T20:13:00Z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0x010100F3E9551B3FDDA24EBF0A209BAAD637CA</vt:lpwstr>
  </property>
</Properties>
</file>